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1990"/>
        <w:gridCol w:w="674"/>
        <w:gridCol w:w="1700"/>
        <w:gridCol w:w="835"/>
        <w:gridCol w:w="754"/>
        <w:gridCol w:w="392"/>
        <w:gridCol w:w="1112"/>
        <w:gridCol w:w="2569"/>
      </w:tblGrid>
      <w:tr w:rsidR="00563538" w:rsidRPr="00E90A7A" w:rsidTr="00AB1A12">
        <w:trPr>
          <w:trHeight w:val="400"/>
        </w:trPr>
        <w:tc>
          <w:tcPr>
            <w:tcW w:w="10026" w:type="dxa"/>
            <w:gridSpan w:val="8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</w:tr>
      <w:tr w:rsidR="00563538" w:rsidRPr="00E90A7A" w:rsidTr="00AB1A12">
        <w:trPr>
          <w:trHeight w:val="418"/>
        </w:trPr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Cs w:val="22"/>
              </w:rPr>
            </w:pPr>
            <w:r w:rsidRPr="00E90A7A">
              <w:rPr>
                <w:rFonts w:ascii="Calibri" w:eastAsia="Calibri" w:hAnsi="Calibri" w:cs="Calibri"/>
                <w:b/>
                <w:szCs w:val="22"/>
              </w:rPr>
              <w:t>Document Ref: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563538" w:rsidRPr="00E90A7A" w:rsidTr="00AB1A12">
        <w:trPr>
          <w:trHeight w:val="418"/>
        </w:trPr>
        <w:tc>
          <w:tcPr>
            <w:tcW w:w="2664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 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  <w:szCs w:val="22"/>
              </w:rPr>
            </w:pPr>
            <w:r w:rsidRPr="00E90A7A">
              <w:rPr>
                <w:rFonts w:ascii="Calibri" w:eastAsia="Calibri" w:hAnsi="Calibri" w:cs="Calibri"/>
                <w:iCs/>
                <w:szCs w:val="22"/>
              </w:rPr>
              <w:t>&lt;DD/MM/YYYY&gt;</w:t>
            </w:r>
          </w:p>
        </w:tc>
      </w:tr>
      <w:tr w:rsidR="00563538" w:rsidRPr="00E90A7A" w:rsidTr="00AB1A12">
        <w:trPr>
          <w:trHeight w:val="418"/>
        </w:trPr>
        <w:tc>
          <w:tcPr>
            <w:tcW w:w="2664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 xml:space="preserve">01 02 03 04 05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563538" w:rsidRPr="00E90A7A" w:rsidTr="00AB1A12">
        <w:trPr>
          <w:trHeight w:val="418"/>
        </w:trPr>
        <w:tc>
          <w:tcPr>
            <w:tcW w:w="2664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Group :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Cs w:val="22"/>
              </w:rPr>
            </w:pPr>
            <w:r w:rsidRPr="00E90A7A">
              <w:rPr>
                <w:rFonts w:ascii="Calibri" w:eastAsia="Calibri" w:hAnsi="Calibri" w:cs="Calibri"/>
                <w:szCs w:val="22"/>
              </w:rPr>
              <w:t>&lt; Group Name&gt;</w:t>
            </w:r>
          </w:p>
        </w:tc>
      </w:tr>
      <w:tr w:rsidR="00563538" w:rsidRPr="00E90A7A" w:rsidTr="00AB1A12">
        <w:trPr>
          <w:trHeight w:val="418"/>
        </w:trPr>
        <w:tc>
          <w:tcPr>
            <w:tcW w:w="2664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563538" w:rsidRPr="00E90A7A" w:rsidTr="00AB1A12">
        <w:trPr>
          <w:trHeight w:val="348"/>
        </w:trPr>
        <w:tc>
          <w:tcPr>
            <w:tcW w:w="6345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Project/System :</w:t>
            </w:r>
          </w:p>
        </w:tc>
      </w:tr>
      <w:tr w:rsidR="00563538" w:rsidRPr="00E90A7A" w:rsidTr="00AB1A12">
        <w:trPr>
          <w:trHeight w:val="1088"/>
        </w:trPr>
        <w:tc>
          <w:tcPr>
            <w:tcW w:w="6345" w:type="dxa"/>
            <w:gridSpan w:val="6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Default="00DC5028" w:rsidP="00AB1A1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Software Verification Plan</w:t>
            </w:r>
          </w:p>
          <w:p w:rsidR="00563538" w:rsidRDefault="00563538" w:rsidP="00AB1A1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of &lt;LRU/Module Name&gt;</w:t>
            </w:r>
          </w:p>
          <w:p w:rsidR="00563538" w:rsidRPr="00E90A7A" w:rsidRDefault="00563538" w:rsidP="00AB1A1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for &lt;Platform name&gt;</w:t>
            </w:r>
          </w:p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  <w:b/>
              </w:rPr>
              <w:t>&lt;System/Project Name&gt;</w:t>
            </w:r>
          </w:p>
        </w:tc>
      </w:tr>
      <w:tr w:rsidR="00563538" w:rsidRPr="00E90A7A" w:rsidTr="00AB1A12">
        <w:trPr>
          <w:trHeight w:val="372"/>
        </w:trPr>
        <w:tc>
          <w:tcPr>
            <w:tcW w:w="6345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563538" w:rsidRPr="00E90A7A" w:rsidRDefault="000101C7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Software Criticality Level :</w:t>
            </w:r>
          </w:p>
        </w:tc>
      </w:tr>
      <w:tr w:rsidR="00563538" w:rsidRPr="00E90A7A" w:rsidTr="00AB1A12">
        <w:trPr>
          <w:trHeight w:val="518"/>
        </w:trPr>
        <w:tc>
          <w:tcPr>
            <w:tcW w:w="6345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0101C7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DO-178B Level &lt;A/B/C/D&gt;</w:t>
            </w:r>
          </w:p>
        </w:tc>
      </w:tr>
      <w:tr w:rsidR="00563538" w:rsidRPr="00E90A7A" w:rsidTr="00AB1A12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563538" w:rsidRPr="00E90A7A" w:rsidTr="00AB1A12">
        <w:trPr>
          <w:trHeight w:val="106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</w:p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563538" w:rsidRPr="00E90A7A" w:rsidTr="00AB1A12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0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0"/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&lt;RCMA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Rep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563538" w:rsidRPr="00E90A7A" w:rsidTr="00AB1A12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538" w:rsidRPr="00E90A7A" w:rsidRDefault="00563538" w:rsidP="00AB1A12">
            <w:pPr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</w:t>
            </w:r>
            <w:r w:rsidRPr="00E90A7A">
              <w:rPr>
                <w:rFonts w:ascii="Calibri" w:eastAsia="Calibri" w:hAnsi="Calibri" w:cs="Calibri"/>
              </w:rPr>
              <w:t xml:space="preserve"> Design Head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name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,&lt;</w:t>
            </w:r>
            <w:proofErr w:type="spellStart"/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563538" w:rsidRPr="00E90A7A" w:rsidRDefault="00563538" w:rsidP="00AB1A12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&lt;RD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,RCMA</w:t>
            </w:r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563538" w:rsidRPr="00E90A7A" w:rsidTr="00AB1A12">
        <w:trPr>
          <w:cantSplit/>
          <w:trHeight w:val="1328"/>
        </w:trPr>
        <w:tc>
          <w:tcPr>
            <w:tcW w:w="10026" w:type="dxa"/>
            <w:gridSpan w:val="8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63538" w:rsidRPr="00E90A7A" w:rsidRDefault="00563538" w:rsidP="00AB1A12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E90A7A">
              <w:rPr>
                <w:rFonts w:ascii="Calibri" w:eastAsia="Calibri" w:hAnsi="Calibri" w:cs="Calibri"/>
                <w:b/>
              </w:rPr>
              <w:t>&lt;Design Firm Name &amp; Address&gt;</w:t>
            </w:r>
          </w:p>
        </w:tc>
      </w:tr>
    </w:tbl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Default="0056353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Pr="00E90A7A" w:rsidRDefault="00563538" w:rsidP="00563538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Document Copy Distribution List</w:t>
      </w:r>
    </w:p>
    <w:p w:rsidR="00563538" w:rsidRPr="00E90A7A" w:rsidRDefault="00563538" w:rsidP="00563538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536"/>
        <w:gridCol w:w="3969"/>
      </w:tblGrid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Copy No.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DESIGNATION OF THE COPY HOLDER</w:t>
            </w: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ORGANISATION/DEPARTMENT</w:t>
            </w: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 xml:space="preserve">Design Group Head </w:t>
            </w: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Design  Agency</w:t>
            </w: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RCMA, Hyderabad</w:t>
            </w: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HOD</w:t>
            </w: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QC/ AWG, Design agency</w:t>
            </w: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Coordinator</w:t>
            </w: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Customer</w:t>
            </w:r>
          </w:p>
        </w:tc>
      </w:tr>
    </w:tbl>
    <w:p w:rsidR="00563538" w:rsidRPr="00E90A7A" w:rsidRDefault="00563538" w:rsidP="00563538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563538" w:rsidRPr="00E90A7A" w:rsidRDefault="00563538" w:rsidP="00563538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Amendment History</w:t>
      </w:r>
    </w:p>
    <w:p w:rsidR="00563538" w:rsidRPr="00E90A7A" w:rsidRDefault="00563538" w:rsidP="00563538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80" w:rightFromText="180" w:vertAnchor="text" w:horzAnchor="margin" w:tblpY="166"/>
        <w:tblW w:w="9747" w:type="dxa"/>
        <w:tblLayout w:type="fixed"/>
        <w:tblLook w:val="04A0"/>
      </w:tblPr>
      <w:tblGrid>
        <w:gridCol w:w="817"/>
        <w:gridCol w:w="1276"/>
        <w:gridCol w:w="1559"/>
        <w:gridCol w:w="1386"/>
        <w:gridCol w:w="1166"/>
        <w:gridCol w:w="1134"/>
        <w:gridCol w:w="2409"/>
      </w:tblGrid>
      <w:tr w:rsidR="00563538" w:rsidRPr="00E90A7A" w:rsidTr="00AB1A12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</w:t>
            </w:r>
          </w:p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Brief Description of Amendment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Request Ref.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Affected </w:t>
            </w:r>
          </w:p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Affected Section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538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Effective From</w:t>
            </w:r>
          </w:p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(Version/ Date)</w:t>
            </w:r>
          </w:p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63538" w:rsidRPr="00E90A7A" w:rsidTr="00AB1A12">
        <w:trPr>
          <w:trHeight w:val="7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Initial Issue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</w:t>
            </w:r>
          </w:p>
        </w:tc>
      </w:tr>
      <w:tr w:rsidR="00563538" w:rsidRPr="00E90A7A" w:rsidTr="00AB1A12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63538" w:rsidRPr="00E90A7A" w:rsidRDefault="00563538" w:rsidP="00563538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Default="0056353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563538" w:rsidRPr="00AC7FCA" w:rsidRDefault="00563538" w:rsidP="005635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FC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Table of Contents</w:t>
      </w:r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63538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445817474" w:history="1">
        <w:r w:rsidR="000218B5" w:rsidRPr="00306EC3">
          <w:rPr>
            <w:rStyle w:val="Hyperlink"/>
            <w:noProof/>
          </w:rPr>
          <w:t>1.0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INTRODUCTION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75" w:history="1">
        <w:r w:rsidR="000218B5" w:rsidRPr="00306EC3">
          <w:rPr>
            <w:rStyle w:val="Hyperlink"/>
            <w:noProof/>
          </w:rPr>
          <w:t>1.1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Purpose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76" w:history="1">
        <w:r w:rsidR="000218B5" w:rsidRPr="00306EC3">
          <w:rPr>
            <w:rStyle w:val="Hyperlink"/>
            <w:noProof/>
          </w:rPr>
          <w:t>1.2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Scope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77" w:history="1">
        <w:r w:rsidR="000218B5" w:rsidRPr="00306EC3">
          <w:rPr>
            <w:rStyle w:val="Hyperlink"/>
            <w:noProof/>
          </w:rPr>
          <w:t>1.3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Acronyms and Abbreviations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78" w:history="1">
        <w:r w:rsidR="000218B5" w:rsidRPr="00306EC3">
          <w:rPr>
            <w:rStyle w:val="Hyperlink"/>
            <w:noProof/>
          </w:rPr>
          <w:t>1.4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External Documents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79" w:history="1">
        <w:r w:rsidR="000218B5" w:rsidRPr="00306EC3">
          <w:rPr>
            <w:rStyle w:val="Hyperlink"/>
            <w:noProof/>
          </w:rPr>
          <w:t>1.5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Internal Documents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0" w:history="1">
        <w:r w:rsidR="000218B5" w:rsidRPr="00306EC3">
          <w:rPr>
            <w:rStyle w:val="Hyperlink"/>
            <w:noProof/>
          </w:rPr>
          <w:t>2.0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Organization: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1" w:history="1">
        <w:r w:rsidR="000218B5" w:rsidRPr="00306EC3">
          <w:rPr>
            <w:rStyle w:val="Hyperlink"/>
            <w:noProof/>
          </w:rPr>
          <w:t>3.0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Independence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2" w:history="1">
        <w:r w:rsidR="000218B5" w:rsidRPr="00306EC3">
          <w:rPr>
            <w:rStyle w:val="Hyperlink"/>
            <w:noProof/>
          </w:rPr>
          <w:t>4.0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Verification methods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3" w:history="1">
        <w:r w:rsidR="000218B5" w:rsidRPr="00306EC3">
          <w:rPr>
            <w:rStyle w:val="Hyperlink"/>
            <w:noProof/>
          </w:rPr>
          <w:t>4.1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Software Planning Process Verification methods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4" w:history="1">
        <w:r w:rsidR="000218B5" w:rsidRPr="00306EC3">
          <w:rPr>
            <w:rStyle w:val="Hyperlink"/>
            <w:noProof/>
          </w:rPr>
          <w:t>4.2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Software Requirement Process Verification methods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5" w:history="1">
        <w:r w:rsidR="000218B5" w:rsidRPr="00306EC3">
          <w:rPr>
            <w:rStyle w:val="Hyperlink"/>
            <w:noProof/>
          </w:rPr>
          <w:t>4.3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Software Design Process Verification methods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6" w:history="1">
        <w:r w:rsidR="000218B5" w:rsidRPr="00306EC3">
          <w:rPr>
            <w:rStyle w:val="Hyperlink"/>
            <w:noProof/>
          </w:rPr>
          <w:t>4.4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Software Coding Process Verification methods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7" w:history="1">
        <w:r w:rsidR="000218B5" w:rsidRPr="00306EC3">
          <w:rPr>
            <w:rStyle w:val="Hyperlink"/>
            <w:noProof/>
          </w:rPr>
          <w:t>4.5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Software Testing Process Verification methods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89" w:history="1">
        <w:r w:rsidR="000218B5" w:rsidRPr="00306EC3">
          <w:rPr>
            <w:rStyle w:val="Hyperlink"/>
            <w:noProof/>
          </w:rPr>
          <w:t>5.0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Verification environment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90" w:history="1">
        <w:r w:rsidR="000218B5" w:rsidRPr="00306EC3">
          <w:rPr>
            <w:rStyle w:val="Hyperlink"/>
            <w:noProof/>
          </w:rPr>
          <w:t>6.0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Transition criteria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91" w:history="1">
        <w:r w:rsidR="000218B5" w:rsidRPr="00306EC3">
          <w:rPr>
            <w:rStyle w:val="Hyperlink"/>
            <w:noProof/>
          </w:rPr>
          <w:t>7.0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Partitioning considerations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92" w:history="1">
        <w:r w:rsidR="000218B5" w:rsidRPr="00306EC3">
          <w:rPr>
            <w:rStyle w:val="Hyperlink"/>
            <w:noProof/>
          </w:rPr>
          <w:t>8.0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Compiler assumptions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93" w:history="1">
        <w:r w:rsidR="000218B5" w:rsidRPr="00306EC3">
          <w:rPr>
            <w:rStyle w:val="Hyperlink"/>
            <w:noProof/>
          </w:rPr>
          <w:t>9.0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Re-verification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94" w:history="1">
        <w:r w:rsidR="000218B5" w:rsidRPr="00306EC3">
          <w:rPr>
            <w:rStyle w:val="Hyperlink"/>
            <w:noProof/>
          </w:rPr>
          <w:t>10.0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Previously developed software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8B5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445817495" w:history="1">
        <w:r w:rsidR="000218B5" w:rsidRPr="00306EC3">
          <w:rPr>
            <w:rStyle w:val="Hyperlink"/>
            <w:noProof/>
          </w:rPr>
          <w:t>11.0</w:t>
        </w:r>
        <w:r w:rsidR="000218B5">
          <w:rPr>
            <w:rFonts w:eastAsiaTheme="minorEastAsia"/>
            <w:noProof/>
            <w:lang w:eastAsia="en-IN"/>
          </w:rPr>
          <w:tab/>
        </w:r>
        <w:r w:rsidR="000218B5" w:rsidRPr="00306EC3">
          <w:rPr>
            <w:rStyle w:val="Hyperlink"/>
            <w:noProof/>
          </w:rPr>
          <w:t>Multiple-version dissimilar software</w:t>
        </w:r>
        <w:r w:rsidR="000218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8B5">
          <w:rPr>
            <w:noProof/>
            <w:webHidden/>
          </w:rPr>
          <w:instrText xml:space="preserve"> PAGEREF _Toc445817495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8B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3538" w:rsidRDefault="00815A44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B5C88" w:rsidRDefault="000B5C8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0218B5" w:rsidRPr="00D0732A" w:rsidRDefault="000218B5" w:rsidP="000218B5">
      <w:pPr>
        <w:pStyle w:val="Heading1"/>
        <w:numPr>
          <w:ilvl w:val="0"/>
          <w:numId w:val="5"/>
        </w:numPr>
      </w:pPr>
      <w:bookmarkStart w:id="1" w:name="_Toc445738210"/>
      <w:bookmarkStart w:id="2" w:name="_Toc445817474"/>
      <w:r w:rsidRPr="00D0732A">
        <w:lastRenderedPageBreak/>
        <w:t>INTRODUCTION</w:t>
      </w:r>
      <w:bookmarkEnd w:id="1"/>
      <w:bookmarkEnd w:id="2"/>
      <w:r w:rsidRPr="00D0732A">
        <w:t xml:space="preserve"> </w:t>
      </w:r>
    </w:p>
    <w:p w:rsidR="000218B5" w:rsidRPr="00D0732A" w:rsidRDefault="000218B5" w:rsidP="000218B5">
      <w:pPr>
        <w:pStyle w:val="Heading2"/>
        <w:numPr>
          <w:ilvl w:val="1"/>
          <w:numId w:val="5"/>
        </w:numPr>
      </w:pPr>
      <w:bookmarkStart w:id="3" w:name="_Toc445738211"/>
      <w:bookmarkStart w:id="4" w:name="_Toc445817475"/>
      <w:r w:rsidRPr="00D0732A">
        <w:t>Purpose</w:t>
      </w:r>
      <w:bookmarkEnd w:id="3"/>
      <w:bookmarkEnd w:id="4"/>
    </w:p>
    <w:p w:rsidR="000218B5" w:rsidRPr="00D0732A" w:rsidRDefault="000218B5" w:rsidP="000218B5">
      <w:pPr>
        <w:pStyle w:val="Heading2"/>
        <w:numPr>
          <w:ilvl w:val="1"/>
          <w:numId w:val="5"/>
        </w:numPr>
      </w:pPr>
      <w:bookmarkStart w:id="5" w:name="_Toc445738212"/>
      <w:bookmarkStart w:id="6" w:name="_Toc445817476"/>
      <w:r w:rsidRPr="00D0732A">
        <w:t>Scope</w:t>
      </w:r>
      <w:bookmarkEnd w:id="5"/>
      <w:bookmarkEnd w:id="6"/>
      <w:r w:rsidRPr="00D0732A">
        <w:t xml:space="preserve"> </w:t>
      </w:r>
    </w:p>
    <w:p w:rsidR="000218B5" w:rsidRPr="00D0732A" w:rsidRDefault="000218B5" w:rsidP="000218B5">
      <w:pPr>
        <w:pStyle w:val="Heading2"/>
        <w:numPr>
          <w:ilvl w:val="1"/>
          <w:numId w:val="5"/>
        </w:numPr>
      </w:pPr>
      <w:bookmarkStart w:id="7" w:name="_Toc445738213"/>
      <w:bookmarkStart w:id="8" w:name="_Toc445817477"/>
      <w:r w:rsidRPr="00D0732A">
        <w:t>Acronyms and Abbreviations</w:t>
      </w:r>
      <w:bookmarkEnd w:id="7"/>
      <w:bookmarkEnd w:id="8"/>
      <w:r w:rsidRPr="00D0732A">
        <w:t xml:space="preserve"> </w:t>
      </w:r>
    </w:p>
    <w:p w:rsidR="000218B5" w:rsidRDefault="000218B5" w:rsidP="000218B5">
      <w:pPr>
        <w:pStyle w:val="Heading2"/>
        <w:numPr>
          <w:ilvl w:val="1"/>
          <w:numId w:val="5"/>
        </w:numPr>
      </w:pPr>
      <w:bookmarkStart w:id="9" w:name="_Toc445738214"/>
      <w:bookmarkStart w:id="10" w:name="_Toc445817478"/>
      <w:r w:rsidRPr="00D0732A">
        <w:t>External Documents</w:t>
      </w:r>
      <w:bookmarkEnd w:id="9"/>
      <w:bookmarkEnd w:id="10"/>
    </w:p>
    <w:p w:rsidR="000218B5" w:rsidRPr="000218B5" w:rsidRDefault="000218B5" w:rsidP="000218B5">
      <w:pPr>
        <w:ind w:left="1440"/>
        <w:rPr>
          <w:rFonts w:ascii="Times New Roman" w:hAnsi="Times New Roman" w:cs="Times New Roman"/>
          <w:sz w:val="24"/>
          <w:szCs w:val="22"/>
        </w:rPr>
      </w:pPr>
      <w:r w:rsidRPr="000218B5">
        <w:rPr>
          <w:rFonts w:ascii="Times New Roman" w:hAnsi="Times New Roman" w:cs="Times New Roman"/>
          <w:sz w:val="24"/>
          <w:szCs w:val="22"/>
        </w:rPr>
        <w:t>Include references to standards, manuals, OEM documents etc.</w:t>
      </w:r>
    </w:p>
    <w:p w:rsidR="000218B5" w:rsidRDefault="000218B5" w:rsidP="000218B5">
      <w:pPr>
        <w:pStyle w:val="Heading2"/>
        <w:numPr>
          <w:ilvl w:val="1"/>
          <w:numId w:val="5"/>
        </w:numPr>
      </w:pPr>
      <w:bookmarkStart w:id="11" w:name="_Toc445738215"/>
      <w:bookmarkStart w:id="12" w:name="_Toc445817479"/>
      <w:r w:rsidRPr="00D0732A">
        <w:t>Internal Documents</w:t>
      </w:r>
      <w:bookmarkEnd w:id="11"/>
      <w:bookmarkEnd w:id="12"/>
      <w:r w:rsidRPr="00D0732A">
        <w:t xml:space="preserve"> </w:t>
      </w:r>
    </w:p>
    <w:p w:rsidR="000218B5" w:rsidRDefault="000218B5" w:rsidP="000218B5">
      <w:pPr>
        <w:pStyle w:val="Heading1"/>
        <w:ind w:left="360"/>
      </w:pPr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13" w:name="_Toc445817480"/>
      <w:r w:rsidRPr="00563538">
        <w:t>Organization:</w:t>
      </w:r>
      <w:bookmarkEnd w:id="13"/>
      <w:r w:rsidRPr="00563538">
        <w:t xml:space="preserve"> </w:t>
      </w:r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538">
        <w:rPr>
          <w:rFonts w:ascii="Times New Roman" w:hAnsi="Times New Roman" w:cs="Times New Roman"/>
          <w:sz w:val="24"/>
          <w:szCs w:val="24"/>
        </w:rPr>
        <w:t>Organizational responsibilities within the software verification process and</w:t>
      </w:r>
      <w:r w:rsidR="000218B5">
        <w:rPr>
          <w:rFonts w:ascii="Times New Roman" w:hAnsi="Times New Roman" w:cs="Times New Roman"/>
          <w:sz w:val="24"/>
          <w:szCs w:val="24"/>
        </w:rPr>
        <w:t xml:space="preserve"> </w:t>
      </w:r>
      <w:r w:rsidRPr="00563538">
        <w:rPr>
          <w:rFonts w:ascii="Times New Roman" w:hAnsi="Times New Roman" w:cs="Times New Roman"/>
          <w:sz w:val="24"/>
          <w:szCs w:val="24"/>
        </w:rPr>
        <w:t>interfaces with the other software life cycle processes.</w:t>
      </w:r>
      <w:proofErr w:type="gramEnd"/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14" w:name="_Toc445817481"/>
      <w:r>
        <w:t>Independence</w:t>
      </w:r>
      <w:bookmarkEnd w:id="14"/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538">
        <w:rPr>
          <w:rFonts w:ascii="Times New Roman" w:hAnsi="Times New Roman" w:cs="Times New Roman"/>
          <w:sz w:val="24"/>
          <w:szCs w:val="24"/>
        </w:rPr>
        <w:t>A description of the methods for establishing verification independence, when required.</w:t>
      </w:r>
      <w:proofErr w:type="gramEnd"/>
    </w:p>
    <w:p w:rsidR="00B855FF" w:rsidRDefault="00B855FF" w:rsidP="000218B5">
      <w:pPr>
        <w:pStyle w:val="Heading1"/>
        <w:numPr>
          <w:ilvl w:val="0"/>
          <w:numId w:val="5"/>
        </w:numPr>
      </w:pPr>
      <w:bookmarkStart w:id="15" w:name="_Toc445817482"/>
      <w:r>
        <w:t>Verification methods</w:t>
      </w:r>
      <w:bookmarkEnd w:id="15"/>
    </w:p>
    <w:p w:rsidR="00B855FF" w:rsidRPr="00563538" w:rsidRDefault="00B855FF" w:rsidP="00B855F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538">
        <w:rPr>
          <w:rFonts w:ascii="Times New Roman" w:hAnsi="Times New Roman" w:cs="Times New Roman"/>
          <w:sz w:val="24"/>
          <w:szCs w:val="24"/>
        </w:rPr>
        <w:t>A description of the verification methods to be used for each activity of the software verification process.</w:t>
      </w:r>
      <w:proofErr w:type="gramEnd"/>
    </w:p>
    <w:p w:rsidR="00B855FF" w:rsidRDefault="00B855FF" w:rsidP="000218B5">
      <w:pPr>
        <w:pStyle w:val="Heading1"/>
        <w:numPr>
          <w:ilvl w:val="1"/>
          <w:numId w:val="5"/>
        </w:numPr>
      </w:pPr>
      <w:bookmarkStart w:id="16" w:name="_Toc445817483"/>
      <w:r>
        <w:t>Software Planning Process Verification methods</w:t>
      </w:r>
      <w:bookmarkEnd w:id="16"/>
    </w:p>
    <w:p w:rsidR="00B855FF" w:rsidRPr="00B855FF" w:rsidRDefault="00B855FF" w:rsidP="00EB4A0A">
      <w:pPr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B855FF">
        <w:rPr>
          <w:rFonts w:ascii="Times New Roman" w:hAnsi="Times New Roman" w:cs="Times New Roman"/>
          <w:sz w:val="24"/>
          <w:szCs w:val="22"/>
        </w:rPr>
        <w:t xml:space="preserve">Description of documents/ data </w:t>
      </w:r>
      <w:proofErr w:type="gramStart"/>
      <w:r w:rsidRPr="00B855FF">
        <w:rPr>
          <w:rFonts w:ascii="Times New Roman" w:hAnsi="Times New Roman" w:cs="Times New Roman"/>
          <w:sz w:val="24"/>
          <w:szCs w:val="22"/>
        </w:rPr>
        <w:t>that are</w:t>
      </w:r>
      <w:proofErr w:type="gramEnd"/>
      <w:r w:rsidRPr="00B855FF">
        <w:rPr>
          <w:rFonts w:ascii="Times New Roman" w:hAnsi="Times New Roman" w:cs="Times New Roman"/>
          <w:sz w:val="24"/>
          <w:szCs w:val="22"/>
        </w:rPr>
        <w:t xml:space="preserve"> reviewed and analysed.</w:t>
      </w:r>
      <w:r w:rsidR="00EB4A0A">
        <w:rPr>
          <w:rFonts w:ascii="Times New Roman" w:hAnsi="Times New Roman" w:cs="Times New Roman"/>
          <w:sz w:val="24"/>
          <w:szCs w:val="22"/>
        </w:rPr>
        <w:t xml:space="preserve"> Cover PSAC, SVP, SCMP, SDP, SQAP</w:t>
      </w:r>
      <w:r w:rsidRPr="00B855FF">
        <w:rPr>
          <w:rFonts w:ascii="Times New Roman" w:hAnsi="Times New Roman" w:cs="Times New Roman"/>
          <w:sz w:val="24"/>
          <w:szCs w:val="22"/>
        </w:rPr>
        <w:t>.</w:t>
      </w:r>
      <w:r w:rsidR="00EB4A0A">
        <w:rPr>
          <w:rFonts w:ascii="Times New Roman" w:hAnsi="Times New Roman" w:cs="Times New Roman"/>
          <w:sz w:val="24"/>
          <w:szCs w:val="22"/>
        </w:rPr>
        <w:t xml:space="preserve"> </w:t>
      </w:r>
      <w:proofErr w:type="gramStart"/>
      <w:r w:rsidR="00EB4A0A">
        <w:rPr>
          <w:rFonts w:ascii="Times New Roman" w:hAnsi="Times New Roman" w:cs="Times New Roman"/>
          <w:sz w:val="24"/>
          <w:szCs w:val="22"/>
        </w:rPr>
        <w:t>Completeness of the plans and consistency</w:t>
      </w:r>
      <w:r w:rsidRPr="00B855FF">
        <w:rPr>
          <w:rFonts w:ascii="Times New Roman" w:hAnsi="Times New Roman" w:cs="Times New Roman"/>
          <w:sz w:val="24"/>
          <w:szCs w:val="22"/>
        </w:rPr>
        <w:t xml:space="preserve"> </w:t>
      </w:r>
      <w:r w:rsidR="00EB4A0A">
        <w:rPr>
          <w:rFonts w:ascii="Times New Roman" w:hAnsi="Times New Roman" w:cs="Times New Roman"/>
          <w:sz w:val="24"/>
          <w:szCs w:val="22"/>
        </w:rPr>
        <w:t>among the plans.</w:t>
      </w:r>
      <w:proofErr w:type="gramEnd"/>
      <w:r w:rsidR="00EB4A0A">
        <w:rPr>
          <w:rFonts w:ascii="Times New Roman" w:hAnsi="Times New Roman" w:cs="Times New Roman"/>
          <w:sz w:val="24"/>
          <w:szCs w:val="22"/>
        </w:rPr>
        <w:t xml:space="preserve"> Include </w:t>
      </w:r>
      <w:r w:rsidRPr="00B855FF">
        <w:rPr>
          <w:rFonts w:ascii="Times New Roman" w:hAnsi="Times New Roman" w:cs="Times New Roman"/>
          <w:sz w:val="24"/>
          <w:szCs w:val="22"/>
        </w:rPr>
        <w:t>Checklist(s) for the activity.</w:t>
      </w:r>
    </w:p>
    <w:p w:rsidR="00B855FF" w:rsidRDefault="00B855FF" w:rsidP="000218B5">
      <w:pPr>
        <w:pStyle w:val="Heading1"/>
        <w:numPr>
          <w:ilvl w:val="1"/>
          <w:numId w:val="5"/>
        </w:numPr>
      </w:pPr>
      <w:bookmarkStart w:id="17" w:name="_Toc445817484"/>
      <w:r>
        <w:t>Software Requirement Process Verification methods</w:t>
      </w:r>
      <w:bookmarkEnd w:id="17"/>
    </w:p>
    <w:p w:rsidR="00B855FF" w:rsidRPr="00B855FF" w:rsidRDefault="00B855FF" w:rsidP="00EB4A0A">
      <w:pPr>
        <w:pStyle w:val="ListParagraph"/>
        <w:ind w:left="360"/>
        <w:jc w:val="both"/>
      </w:pPr>
      <w:r w:rsidRPr="00B855FF">
        <w:rPr>
          <w:rFonts w:ascii="Times New Roman" w:hAnsi="Times New Roman" w:cs="Times New Roman"/>
          <w:sz w:val="24"/>
          <w:szCs w:val="22"/>
        </w:rPr>
        <w:t xml:space="preserve">Description of documents/ data </w:t>
      </w:r>
      <w:proofErr w:type="gramStart"/>
      <w:r w:rsidRPr="00B855FF">
        <w:rPr>
          <w:rFonts w:ascii="Times New Roman" w:hAnsi="Times New Roman" w:cs="Times New Roman"/>
          <w:sz w:val="24"/>
          <w:szCs w:val="22"/>
        </w:rPr>
        <w:t>that are</w:t>
      </w:r>
      <w:proofErr w:type="gramEnd"/>
      <w:r w:rsidRPr="00B855FF">
        <w:rPr>
          <w:rFonts w:ascii="Times New Roman" w:hAnsi="Times New Roman" w:cs="Times New Roman"/>
          <w:sz w:val="24"/>
          <w:szCs w:val="22"/>
        </w:rPr>
        <w:t xml:space="preserve"> reviewed and analysed. </w:t>
      </w:r>
      <w:r>
        <w:rPr>
          <w:rFonts w:ascii="Times New Roman" w:hAnsi="Times New Roman" w:cs="Times New Roman"/>
          <w:sz w:val="24"/>
          <w:szCs w:val="22"/>
        </w:rPr>
        <w:t>Cover High level requirement correctness and completeness checks, traceability to system requirements</w:t>
      </w:r>
      <w:r w:rsidR="00EB4A0A">
        <w:rPr>
          <w:rFonts w:ascii="Times New Roman" w:hAnsi="Times New Roman" w:cs="Times New Roman"/>
          <w:sz w:val="24"/>
          <w:szCs w:val="22"/>
        </w:rPr>
        <w:t>, consistency within the requirements etc.</w:t>
      </w:r>
      <w:r w:rsidRPr="00B855FF">
        <w:rPr>
          <w:rFonts w:ascii="Times New Roman" w:hAnsi="Times New Roman" w:cs="Times New Roman"/>
          <w:sz w:val="24"/>
          <w:szCs w:val="22"/>
        </w:rPr>
        <w:t xml:space="preserve"> </w:t>
      </w:r>
      <w:r w:rsidR="00EB4A0A">
        <w:rPr>
          <w:rFonts w:ascii="Times New Roman" w:hAnsi="Times New Roman" w:cs="Times New Roman"/>
          <w:sz w:val="24"/>
          <w:szCs w:val="22"/>
        </w:rPr>
        <w:t xml:space="preserve">Include </w:t>
      </w:r>
      <w:r w:rsidRPr="00B855FF">
        <w:rPr>
          <w:rFonts w:ascii="Times New Roman" w:hAnsi="Times New Roman" w:cs="Times New Roman"/>
          <w:sz w:val="24"/>
          <w:szCs w:val="22"/>
        </w:rPr>
        <w:t>Checklist(s) for the activity.</w:t>
      </w:r>
    </w:p>
    <w:p w:rsidR="00B855FF" w:rsidRDefault="00B855FF" w:rsidP="000218B5">
      <w:pPr>
        <w:pStyle w:val="Heading1"/>
        <w:numPr>
          <w:ilvl w:val="1"/>
          <w:numId w:val="5"/>
        </w:numPr>
      </w:pPr>
      <w:bookmarkStart w:id="18" w:name="_Toc445817485"/>
      <w:r>
        <w:t>Software Design Process Verification methods</w:t>
      </w:r>
      <w:bookmarkEnd w:id="18"/>
    </w:p>
    <w:p w:rsidR="00EB4A0A" w:rsidRPr="00B855FF" w:rsidRDefault="00EB4A0A" w:rsidP="00EB4A0A">
      <w:pPr>
        <w:pStyle w:val="ListParagraph"/>
        <w:ind w:left="360"/>
        <w:jc w:val="both"/>
      </w:pPr>
      <w:r w:rsidRPr="00B855FF">
        <w:rPr>
          <w:rFonts w:ascii="Times New Roman" w:hAnsi="Times New Roman" w:cs="Times New Roman"/>
          <w:sz w:val="24"/>
          <w:szCs w:val="22"/>
        </w:rPr>
        <w:t xml:space="preserve">Description of documents/ data </w:t>
      </w:r>
      <w:proofErr w:type="gramStart"/>
      <w:r w:rsidRPr="00B855FF">
        <w:rPr>
          <w:rFonts w:ascii="Times New Roman" w:hAnsi="Times New Roman" w:cs="Times New Roman"/>
          <w:sz w:val="24"/>
          <w:szCs w:val="22"/>
        </w:rPr>
        <w:t>that are</w:t>
      </w:r>
      <w:proofErr w:type="gramEnd"/>
      <w:r w:rsidRPr="00B855FF">
        <w:rPr>
          <w:rFonts w:ascii="Times New Roman" w:hAnsi="Times New Roman" w:cs="Times New Roman"/>
          <w:sz w:val="24"/>
          <w:szCs w:val="22"/>
        </w:rPr>
        <w:t xml:space="preserve"> reviewed and analysed. </w:t>
      </w:r>
      <w:r>
        <w:rPr>
          <w:rFonts w:ascii="Times New Roman" w:hAnsi="Times New Roman" w:cs="Times New Roman"/>
          <w:sz w:val="24"/>
          <w:szCs w:val="22"/>
        </w:rPr>
        <w:t xml:space="preserve">Cover software architecture, Low level requirement correctness and completeness checks, traceability to </w:t>
      </w:r>
      <w:r>
        <w:rPr>
          <w:rFonts w:ascii="Times New Roman" w:hAnsi="Times New Roman" w:cs="Times New Roman"/>
          <w:sz w:val="24"/>
          <w:szCs w:val="22"/>
        </w:rPr>
        <w:lastRenderedPageBreak/>
        <w:t>High level requirements, algorithm verification methods</w:t>
      </w:r>
      <w:proofErr w:type="gramStart"/>
      <w:r>
        <w:rPr>
          <w:rFonts w:ascii="Times New Roman" w:hAnsi="Times New Roman" w:cs="Times New Roman"/>
          <w:sz w:val="24"/>
          <w:szCs w:val="22"/>
        </w:rPr>
        <w:t>,  etc</w:t>
      </w:r>
      <w:proofErr w:type="gramEnd"/>
      <w:r>
        <w:rPr>
          <w:rFonts w:ascii="Times New Roman" w:hAnsi="Times New Roman" w:cs="Times New Roman"/>
          <w:sz w:val="24"/>
          <w:szCs w:val="22"/>
        </w:rPr>
        <w:t>.</w:t>
      </w:r>
      <w:r w:rsidRPr="00B855FF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Include </w:t>
      </w:r>
      <w:r w:rsidRPr="00B855FF">
        <w:rPr>
          <w:rFonts w:ascii="Times New Roman" w:hAnsi="Times New Roman" w:cs="Times New Roman"/>
          <w:sz w:val="24"/>
          <w:szCs w:val="22"/>
        </w:rPr>
        <w:t>Checklist(s) for the activity.</w:t>
      </w:r>
    </w:p>
    <w:p w:rsidR="00B855FF" w:rsidRDefault="00B855FF" w:rsidP="000218B5">
      <w:pPr>
        <w:pStyle w:val="Heading1"/>
        <w:numPr>
          <w:ilvl w:val="1"/>
          <w:numId w:val="5"/>
        </w:numPr>
      </w:pPr>
      <w:bookmarkStart w:id="19" w:name="_Toc445817486"/>
      <w:r>
        <w:t>Software Coding Process Verification methods</w:t>
      </w:r>
      <w:bookmarkEnd w:id="19"/>
    </w:p>
    <w:p w:rsidR="000D2C59" w:rsidRPr="00B855FF" w:rsidRDefault="000D2C59" w:rsidP="00B428E4">
      <w:pPr>
        <w:autoSpaceDE w:val="0"/>
        <w:autoSpaceDN w:val="0"/>
        <w:adjustRightInd w:val="0"/>
        <w:spacing w:after="0"/>
        <w:ind w:left="426"/>
        <w:jc w:val="both"/>
      </w:pPr>
      <w:r w:rsidRPr="00B855FF">
        <w:rPr>
          <w:rFonts w:ascii="Times New Roman" w:hAnsi="Times New Roman" w:cs="Times New Roman"/>
          <w:sz w:val="24"/>
          <w:szCs w:val="22"/>
        </w:rPr>
        <w:t xml:space="preserve">Description of </w:t>
      </w:r>
      <w:r>
        <w:rPr>
          <w:rFonts w:ascii="Times New Roman" w:hAnsi="Times New Roman" w:cs="Times New Roman"/>
          <w:sz w:val="24"/>
          <w:szCs w:val="22"/>
        </w:rPr>
        <w:t>code</w:t>
      </w:r>
      <w:r w:rsidRPr="00B855FF">
        <w:rPr>
          <w:rFonts w:ascii="Times New Roman" w:hAnsi="Times New Roman" w:cs="Times New Roman"/>
          <w:sz w:val="24"/>
          <w:szCs w:val="22"/>
        </w:rPr>
        <w:t xml:space="preserve"> that </w:t>
      </w:r>
      <w:r>
        <w:rPr>
          <w:rFonts w:ascii="Times New Roman" w:hAnsi="Times New Roman" w:cs="Times New Roman"/>
          <w:sz w:val="24"/>
          <w:szCs w:val="22"/>
        </w:rPr>
        <w:t>is</w:t>
      </w:r>
      <w:r w:rsidRPr="00B855FF">
        <w:rPr>
          <w:rFonts w:ascii="Times New Roman" w:hAnsi="Times New Roman" w:cs="Times New Roman"/>
          <w:sz w:val="24"/>
          <w:szCs w:val="22"/>
        </w:rPr>
        <w:t xml:space="preserve"> reviewed and analysed. </w:t>
      </w:r>
      <w:r>
        <w:rPr>
          <w:rFonts w:ascii="Times New Roman" w:hAnsi="Times New Roman" w:cs="Times New Roman"/>
          <w:sz w:val="24"/>
          <w:szCs w:val="22"/>
        </w:rPr>
        <w:t>Cover code walkthrough, traceability to low level requirements, control &amp; data flow checks for determinism, coding standard checks, robustness/ testability/ readability/ maintainability checks,</w:t>
      </w:r>
      <w:r w:rsidR="003D7085">
        <w:rPr>
          <w:rFonts w:ascii="Times New Roman" w:hAnsi="Times New Roman" w:cs="Times New Roman"/>
          <w:sz w:val="24"/>
          <w:szCs w:val="22"/>
        </w:rPr>
        <w:t xml:space="preserve"> no undocumented function implemented, </w:t>
      </w:r>
      <w:r w:rsidR="00B428E4" w:rsidRPr="00B428E4">
        <w:rPr>
          <w:rFonts w:ascii="Times New Roman" w:hAnsi="Times New Roman" w:cs="Times New Roman"/>
          <w:sz w:val="24"/>
          <w:szCs w:val="22"/>
        </w:rPr>
        <w:t>stack usage, fixed point arithmetic overflow and resolution,</w:t>
      </w:r>
      <w:r w:rsidR="00B428E4">
        <w:rPr>
          <w:rFonts w:ascii="Times New Roman" w:hAnsi="Times New Roman" w:cs="Times New Roman"/>
          <w:sz w:val="24"/>
          <w:szCs w:val="22"/>
        </w:rPr>
        <w:t xml:space="preserve"> </w:t>
      </w:r>
      <w:r w:rsidR="00B428E4" w:rsidRPr="00B428E4">
        <w:rPr>
          <w:rFonts w:ascii="Times New Roman" w:hAnsi="Times New Roman" w:cs="Times New Roman"/>
          <w:sz w:val="24"/>
          <w:szCs w:val="22"/>
        </w:rPr>
        <w:t xml:space="preserve">resource </w:t>
      </w:r>
      <w:r w:rsidR="00B428E4">
        <w:rPr>
          <w:rFonts w:ascii="Times New Roman" w:hAnsi="Times New Roman" w:cs="Times New Roman"/>
          <w:sz w:val="24"/>
          <w:szCs w:val="22"/>
        </w:rPr>
        <w:t>c</w:t>
      </w:r>
      <w:r w:rsidR="00B428E4" w:rsidRPr="00B428E4">
        <w:rPr>
          <w:rFonts w:ascii="Times New Roman" w:hAnsi="Times New Roman" w:cs="Times New Roman"/>
          <w:sz w:val="24"/>
          <w:szCs w:val="22"/>
        </w:rPr>
        <w:t>ontention, worst-case execution timing, exception handling, use of uninitialized</w:t>
      </w:r>
      <w:r w:rsidR="00B428E4">
        <w:rPr>
          <w:rFonts w:ascii="Times New Roman" w:hAnsi="Times New Roman" w:cs="Times New Roman"/>
          <w:sz w:val="24"/>
          <w:szCs w:val="22"/>
        </w:rPr>
        <w:t xml:space="preserve"> </w:t>
      </w:r>
      <w:r w:rsidR="00B428E4" w:rsidRPr="00B428E4">
        <w:rPr>
          <w:rFonts w:ascii="Times New Roman" w:hAnsi="Times New Roman" w:cs="Times New Roman"/>
          <w:sz w:val="24"/>
          <w:szCs w:val="22"/>
        </w:rPr>
        <w:t>variables or constants, unused variables or constants, and data corruption due to task or</w:t>
      </w:r>
      <w:r w:rsidR="00B428E4">
        <w:rPr>
          <w:rFonts w:ascii="Times New Roman" w:hAnsi="Times New Roman" w:cs="Times New Roman"/>
          <w:sz w:val="24"/>
          <w:szCs w:val="22"/>
        </w:rPr>
        <w:t xml:space="preserve"> </w:t>
      </w:r>
      <w:r w:rsidR="00B428E4" w:rsidRPr="00B428E4">
        <w:rPr>
          <w:rFonts w:ascii="Times New Roman" w:hAnsi="Times New Roman" w:cs="Times New Roman"/>
          <w:sz w:val="24"/>
          <w:szCs w:val="22"/>
        </w:rPr>
        <w:t>interrupt conflicts</w:t>
      </w:r>
      <w:r w:rsidR="00B428E4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etc.</w:t>
      </w:r>
      <w:r w:rsidRPr="00B855FF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Include </w:t>
      </w:r>
      <w:r w:rsidRPr="00B855FF">
        <w:rPr>
          <w:rFonts w:ascii="Times New Roman" w:hAnsi="Times New Roman" w:cs="Times New Roman"/>
          <w:sz w:val="24"/>
          <w:szCs w:val="22"/>
        </w:rPr>
        <w:t>Checklist(s) for the activity.</w:t>
      </w:r>
    </w:p>
    <w:p w:rsidR="000D2C59" w:rsidRPr="000D2C59" w:rsidRDefault="000D2C59" w:rsidP="000D2C59"/>
    <w:p w:rsidR="00B855FF" w:rsidRDefault="00B855FF" w:rsidP="000218B5">
      <w:pPr>
        <w:pStyle w:val="Heading1"/>
        <w:numPr>
          <w:ilvl w:val="1"/>
          <w:numId w:val="5"/>
        </w:numPr>
      </w:pPr>
      <w:bookmarkStart w:id="20" w:name="_Toc445817487"/>
      <w:r>
        <w:t>Software Testing Process Verification methods</w:t>
      </w:r>
      <w:bookmarkEnd w:id="20"/>
    </w:p>
    <w:p w:rsidR="004B487D" w:rsidRPr="00563538" w:rsidRDefault="00B428E4" w:rsidP="005D537D">
      <w:pPr>
        <w:pStyle w:val="Heading2"/>
        <w:ind w:left="426"/>
        <w:jc w:val="both"/>
      </w:pPr>
      <w:bookmarkStart w:id="21" w:name="_Toc445718971"/>
      <w:bookmarkStart w:id="22" w:name="_Toc445719056"/>
      <w:bookmarkStart w:id="23" w:name="_Toc445817488"/>
      <w:r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>Description of</w:t>
      </w:r>
      <w:r w:rsidR="00563538" w:rsidRPr="004B487D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 test case </w:t>
      </w:r>
      <w:r w:rsidR="00413571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preparation rationale, regression tests </w:t>
      </w:r>
      <w:r w:rsidR="00563538" w:rsidRPr="004B487D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selection </w:t>
      </w:r>
      <w:r w:rsidR="00413571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>method</w:t>
      </w:r>
      <w:r w:rsidR="00563538" w:rsidRPr="004B487D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>,</w:t>
      </w:r>
      <w:r w:rsidR="004B487D" w:rsidRPr="004B487D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requirement based coverage, </w:t>
      </w:r>
      <w:r w:rsidR="00DE5087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normal and abnormal conditions, external/ internal failure simulations,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structural coverage, </w:t>
      </w:r>
      <w:r w:rsidRPr="004B487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coverage analysis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methods,</w:t>
      </w:r>
      <w:r w:rsidR="004B487D" w:rsidRPr="004B487D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 test data to be produced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 xml:space="preserve"> for low level testing, integration testing, HSI testing, rig testing, aircraft testing etc</w:t>
      </w:r>
      <w:r w:rsidR="004B487D" w:rsidRPr="00563538">
        <w:t>.</w:t>
      </w:r>
      <w:r w:rsidR="005F022E" w:rsidRPr="005F022E">
        <w:rPr>
          <w:rFonts w:ascii="Times New Roman" w:hAnsi="Times New Roman" w:cs="Times New Roman"/>
          <w:sz w:val="24"/>
          <w:szCs w:val="22"/>
        </w:rPr>
        <w:t xml:space="preserve"> </w:t>
      </w:r>
      <w:r w:rsidR="005F022E" w:rsidRPr="005F022E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>Include Checklist(s) for the activity</w:t>
      </w:r>
      <w:r w:rsidR="005F022E">
        <w:rPr>
          <w:rFonts w:ascii="Times New Roman" w:hAnsi="Times New Roman" w:cs="Times New Roman"/>
          <w:b w:val="0"/>
          <w:bCs w:val="0"/>
          <w:color w:val="auto"/>
          <w:sz w:val="24"/>
          <w:szCs w:val="22"/>
        </w:rPr>
        <w:t>.</w:t>
      </w:r>
      <w:bookmarkEnd w:id="21"/>
      <w:bookmarkEnd w:id="22"/>
      <w:bookmarkEnd w:id="23"/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4" w:name="_Toc445817489"/>
      <w:r>
        <w:t>Verification environment</w:t>
      </w:r>
      <w:bookmarkEnd w:id="24"/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538">
        <w:rPr>
          <w:rFonts w:ascii="Times New Roman" w:hAnsi="Times New Roman" w:cs="Times New Roman"/>
          <w:sz w:val="24"/>
          <w:szCs w:val="24"/>
        </w:rPr>
        <w:t>A description of the equipment for testing, the testing and analysis tools, and the guidelines for applying these too</w:t>
      </w:r>
      <w:r w:rsidR="00413571">
        <w:rPr>
          <w:rFonts w:ascii="Times New Roman" w:hAnsi="Times New Roman" w:cs="Times New Roman"/>
          <w:sz w:val="24"/>
          <w:szCs w:val="24"/>
        </w:rPr>
        <w:t xml:space="preserve">ls and hardware test equipment, </w:t>
      </w:r>
      <w:r w:rsidRPr="00563538">
        <w:rPr>
          <w:rFonts w:ascii="Times New Roman" w:hAnsi="Times New Roman" w:cs="Times New Roman"/>
          <w:sz w:val="24"/>
          <w:szCs w:val="24"/>
        </w:rPr>
        <w:t>indicating target computer and simulator differences.</w:t>
      </w:r>
      <w:proofErr w:type="gramEnd"/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5" w:name="_Toc445817490"/>
      <w:r>
        <w:t>Transition criteria</w:t>
      </w:r>
      <w:bookmarkEnd w:id="25"/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>The transition criteria for entering the software verification process defined in this plan.</w:t>
      </w:r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6" w:name="_Toc445817491"/>
      <w:r>
        <w:t>Partitioning considerations</w:t>
      </w:r>
      <w:bookmarkEnd w:id="26"/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>If partitioning is used, the methods used to verify the integrity of the partitioning.</w:t>
      </w:r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7" w:name="_Toc445817492"/>
      <w:r>
        <w:t>Compiler assumptions</w:t>
      </w:r>
      <w:bookmarkEnd w:id="27"/>
      <w:r w:rsidRPr="00563538">
        <w:t xml:space="preserve"> </w:t>
      </w:r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538">
        <w:rPr>
          <w:rFonts w:ascii="Times New Roman" w:hAnsi="Times New Roman" w:cs="Times New Roman"/>
          <w:sz w:val="24"/>
          <w:szCs w:val="24"/>
        </w:rPr>
        <w:t xml:space="preserve">A description of the assumptions made by the </w:t>
      </w:r>
      <w:r w:rsidR="003D53F4">
        <w:rPr>
          <w:rFonts w:ascii="Times New Roman" w:hAnsi="Times New Roman" w:cs="Times New Roman"/>
          <w:sz w:val="24"/>
          <w:szCs w:val="24"/>
        </w:rPr>
        <w:t>designer</w:t>
      </w:r>
      <w:r w:rsidRPr="00563538">
        <w:rPr>
          <w:rFonts w:ascii="Times New Roman" w:hAnsi="Times New Roman" w:cs="Times New Roman"/>
          <w:sz w:val="24"/>
          <w:szCs w:val="24"/>
        </w:rPr>
        <w:t xml:space="preserve"> about the correctness of the comp</w:t>
      </w:r>
      <w:r w:rsidR="003D53F4">
        <w:rPr>
          <w:rFonts w:ascii="Times New Roman" w:hAnsi="Times New Roman" w:cs="Times New Roman"/>
          <w:sz w:val="24"/>
          <w:szCs w:val="24"/>
        </w:rPr>
        <w:t>iler, linkage editor or loader.</w:t>
      </w:r>
      <w:proofErr w:type="gramEnd"/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8" w:name="_Toc445817493"/>
      <w:r w:rsidRPr="00563538">
        <w:t>Re</w:t>
      </w:r>
      <w:r w:rsidR="003D53F4">
        <w:t>-</w:t>
      </w:r>
      <w:r w:rsidRPr="00563538">
        <w:t>verification</w:t>
      </w:r>
      <w:bookmarkEnd w:id="28"/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538">
        <w:rPr>
          <w:rFonts w:ascii="Times New Roman" w:hAnsi="Times New Roman" w:cs="Times New Roman"/>
          <w:sz w:val="24"/>
          <w:szCs w:val="24"/>
        </w:rPr>
        <w:t>For software modification, a description of the methods for identifying the affected areas of the software and the changed parts of the Executable Object Code.</w:t>
      </w:r>
      <w:proofErr w:type="gramEnd"/>
      <w:r w:rsidRPr="00563538">
        <w:rPr>
          <w:rFonts w:ascii="Times New Roman" w:hAnsi="Times New Roman" w:cs="Times New Roman"/>
          <w:sz w:val="24"/>
          <w:szCs w:val="24"/>
        </w:rPr>
        <w:t xml:space="preserve"> The re</w:t>
      </w:r>
      <w:r w:rsidR="003D53F4">
        <w:rPr>
          <w:rFonts w:ascii="Times New Roman" w:hAnsi="Times New Roman" w:cs="Times New Roman"/>
          <w:sz w:val="24"/>
          <w:szCs w:val="24"/>
        </w:rPr>
        <w:t>-</w:t>
      </w:r>
      <w:r w:rsidRPr="00563538">
        <w:rPr>
          <w:rFonts w:ascii="Times New Roman" w:hAnsi="Times New Roman" w:cs="Times New Roman"/>
          <w:sz w:val="24"/>
          <w:szCs w:val="24"/>
        </w:rPr>
        <w:lastRenderedPageBreak/>
        <w:t>verification should ensure that previously reported errors or classes of errors have been eliminated.</w:t>
      </w:r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9" w:name="_Toc445817494"/>
      <w:r>
        <w:t>Previously developed software</w:t>
      </w:r>
      <w:bookmarkEnd w:id="29"/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>For previously developed software, if the initial compliance baseline for the verification process does not comply with this document, a description of the methods to satisfy the objectives of this document.</w:t>
      </w:r>
    </w:p>
    <w:p w:rsidR="00563538" w:rsidRPr="000218B5" w:rsidRDefault="00563538" w:rsidP="000218B5">
      <w:pPr>
        <w:pStyle w:val="Heading1"/>
        <w:numPr>
          <w:ilvl w:val="0"/>
          <w:numId w:val="5"/>
        </w:numPr>
      </w:pPr>
      <w:bookmarkStart w:id="30" w:name="_Toc445817495"/>
      <w:r w:rsidRPr="00563538">
        <w:t>Multiple-version dissimilar software</w:t>
      </w:r>
      <w:bookmarkEnd w:id="30"/>
    </w:p>
    <w:p w:rsidR="00B960B5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>If multiple-version dissimilar software is used, a description of the software verification proce</w:t>
      </w:r>
      <w:r w:rsidR="003D53F4">
        <w:rPr>
          <w:rFonts w:ascii="Times New Roman" w:hAnsi="Times New Roman" w:cs="Times New Roman"/>
          <w:sz w:val="24"/>
          <w:szCs w:val="24"/>
        </w:rPr>
        <w:t>ss activities</w:t>
      </w:r>
      <w:r w:rsidRPr="00563538">
        <w:rPr>
          <w:rFonts w:ascii="Times New Roman" w:hAnsi="Times New Roman" w:cs="Times New Roman"/>
          <w:sz w:val="24"/>
          <w:szCs w:val="24"/>
        </w:rPr>
        <w:t>.</w:t>
      </w:r>
    </w:p>
    <w:p w:rsidR="000B5C88" w:rsidRPr="000B5C88" w:rsidRDefault="000B5C88" w:rsidP="000B5C88"/>
    <w:sectPr w:rsidR="000B5C88" w:rsidRPr="000B5C88" w:rsidSect="000B5C8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C8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F6F1EE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FE1EED"/>
    <w:multiLevelType w:val="multilevel"/>
    <w:tmpl w:val="40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>
    <w:nsid w:val="699E332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63538"/>
    <w:rsid w:val="000101C7"/>
    <w:rsid w:val="000218B5"/>
    <w:rsid w:val="000B5C88"/>
    <w:rsid w:val="000D2C59"/>
    <w:rsid w:val="00267F26"/>
    <w:rsid w:val="003239B3"/>
    <w:rsid w:val="003D53F4"/>
    <w:rsid w:val="003D7085"/>
    <w:rsid w:val="00407639"/>
    <w:rsid w:val="004123C1"/>
    <w:rsid w:val="00413571"/>
    <w:rsid w:val="004B487D"/>
    <w:rsid w:val="00563538"/>
    <w:rsid w:val="005D537D"/>
    <w:rsid w:val="005F022E"/>
    <w:rsid w:val="00603B18"/>
    <w:rsid w:val="0063443D"/>
    <w:rsid w:val="0068176C"/>
    <w:rsid w:val="0069592E"/>
    <w:rsid w:val="00815A44"/>
    <w:rsid w:val="008C47BF"/>
    <w:rsid w:val="008C76B4"/>
    <w:rsid w:val="009069A7"/>
    <w:rsid w:val="00964D99"/>
    <w:rsid w:val="009D3CC8"/>
    <w:rsid w:val="00B428E4"/>
    <w:rsid w:val="00B855FF"/>
    <w:rsid w:val="00B960B5"/>
    <w:rsid w:val="00C03448"/>
    <w:rsid w:val="00C91AC1"/>
    <w:rsid w:val="00DC5028"/>
    <w:rsid w:val="00DE5087"/>
    <w:rsid w:val="00E13FA3"/>
    <w:rsid w:val="00EB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5"/>
  </w:style>
  <w:style w:type="paragraph" w:styleId="Heading1">
    <w:name w:val="heading 1"/>
    <w:basedOn w:val="Normal"/>
    <w:next w:val="Normal"/>
    <w:link w:val="Heading1Char"/>
    <w:uiPriority w:val="9"/>
    <w:qFormat/>
    <w:rsid w:val="0040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635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35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3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5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40763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Anuradha</cp:lastModifiedBy>
  <cp:revision>20</cp:revision>
  <dcterms:created xsi:type="dcterms:W3CDTF">2016-01-18T06:50:00Z</dcterms:created>
  <dcterms:modified xsi:type="dcterms:W3CDTF">2016-06-01T04:01:00Z</dcterms:modified>
</cp:coreProperties>
</file>