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19" w:rsidRDefault="001F149A" w:rsidP="00E26819">
      <w:pPr>
        <w:pStyle w:val="NoSpacing"/>
      </w:pPr>
      <w:r>
        <w:rPr>
          <w:noProof/>
        </w:rPr>
        <w:pict>
          <v:shapetype id="_x0000_t202" coordsize="21600,21600" o:spt="202" path="m,l,21600r21600,l21600,xe">
            <v:stroke joinstyle="miter"/>
            <v:path gradientshapeok="t" o:connecttype="rect"/>
          </v:shapetype>
          <v:shape id="Text Box 1" o:spid="_x0000_s1057" type="#_x0000_t202" style="position:absolute;margin-left:257.05pt;margin-top:138.6pt;width:307.15pt;height:92pt;z-index:251657728;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" filled="f" stroked="f" strokeweight=".5pt">
            <v:textbox style="mso-next-textbox:#Text Box 1;mso-fit-shape-to-text:t" inset="0,0,0,0">
              <w:txbxContent>
                <w:p w:rsidR="00334F6D" w:rsidRPr="00561812" w:rsidRDefault="00E26819" w:rsidP="00334F6D">
                  <w:pPr>
                    <w:spacing w:after="0"/>
                    <w:jc w:val="center"/>
                    <w:rPr>
                      <w:rFonts w:ascii="Arial" w:eastAsia="Calibri" w:hAnsi="Arial" w:cs="Arial"/>
                      <w:b/>
                      <w:bCs/>
                      <w:sz w:val="32"/>
                      <w:szCs w:val="32"/>
                      <w:lang w:bidi="ta-IN"/>
                    </w:rPr>
                  </w:pPr>
                  <w:r>
                    <w:rPr>
                      <w:rFonts w:cs="Calibri"/>
                      <w:b/>
                      <w:bCs/>
                      <w:sz w:val="32"/>
                      <w:szCs w:val="32"/>
                    </w:rPr>
                    <w:t xml:space="preserve">  </w:t>
                  </w:r>
                  <w:r w:rsidR="00334F6D" w:rsidRPr="00561812">
                    <w:rPr>
                      <w:rFonts w:ascii="Arial" w:eastAsia="Calibri" w:hAnsi="Arial" w:cs="Arial"/>
                      <w:b/>
                      <w:bCs/>
                      <w:sz w:val="32"/>
                      <w:szCs w:val="32"/>
                      <w:lang w:bidi="ta-IN"/>
                    </w:rPr>
                    <w:t xml:space="preserve">Airworthiness Certification Plan (ACP) </w:t>
                  </w:r>
                </w:p>
                <w:p w:rsidR="00334F6D" w:rsidRPr="00334F6D" w:rsidRDefault="00334F6D" w:rsidP="00334F6D">
                  <w:pPr>
                    <w:spacing w:after="0"/>
                    <w:jc w:val="center"/>
                    <w:rPr>
                      <w:rFonts w:ascii="Arial" w:eastAsia="Calibri" w:hAnsi="Arial" w:cs="Arial"/>
                      <w:b/>
                      <w:bCs/>
                      <w:sz w:val="32"/>
                      <w:szCs w:val="32"/>
                      <w:lang w:bidi="ta-IN"/>
                    </w:rPr>
                  </w:pPr>
                  <w:r w:rsidRPr="00334F6D">
                    <w:rPr>
                      <w:rFonts w:ascii="Arial" w:eastAsia="Calibri" w:hAnsi="Arial" w:cs="Arial"/>
                      <w:b/>
                      <w:bCs/>
                      <w:sz w:val="32"/>
                      <w:szCs w:val="32"/>
                      <w:lang w:bidi="ta-IN"/>
                    </w:rPr>
                    <w:t xml:space="preserve">/Certification Basis(CB) </w:t>
                  </w:r>
                  <w:r w:rsidR="008831F4">
                    <w:rPr>
                      <w:rFonts w:ascii="Arial" w:eastAsia="Calibri" w:hAnsi="Arial" w:cs="Arial"/>
                      <w:b/>
                      <w:bCs/>
                      <w:sz w:val="32"/>
                      <w:szCs w:val="32"/>
                      <w:lang w:bidi="ta-IN"/>
                    </w:rPr>
                    <w:t xml:space="preserve">for Non Metallic Material </w:t>
                  </w:r>
                </w:p>
                <w:p w:rsidR="00E26819" w:rsidRPr="0078481A" w:rsidRDefault="00E26819" w:rsidP="00334F6D">
                  <w:pPr>
                    <w:pStyle w:val="NoSpacing"/>
                    <w:jc w:val="center"/>
                    <w:rPr>
                      <w:rFonts w:ascii="Arial" w:hAnsi="Arial" w:cs="Calibri"/>
                      <w:b/>
                      <w:bCs/>
                      <w:sz w:val="32"/>
                      <w:szCs w:val="32"/>
                    </w:rPr>
                  </w:pPr>
                </w:p>
              </w:txbxContent>
            </v:textbox>
            <w10:wrap anchorx="page" anchory="page"/>
          </v:shape>
        </w:pict>
      </w:r>
      <w:r>
        <w:rPr>
          <w:noProof/>
          <w:lang w:eastAsia="en-IN" w:bidi="hi-IN"/>
        </w:rPr>
        <w:pict>
          <v:shape id="_x0000_s1058" type="#_x0000_t202" style="position:absolute;margin-left:198pt;margin-top:264.75pt;width:219.95pt;height:81.6pt;z-index:25165875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4K4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">
            <v:textbox style="mso-next-textbox:#_x0000_s1058;mso-fit-shape-to-text:t">
              <w:txbxContent>
                <w:p w:rsidR="00E26819" w:rsidRPr="0078481A" w:rsidRDefault="00E26819" w:rsidP="00E26819">
                  <w:pPr>
                    <w:jc w:val="center"/>
                    <w:rPr>
                      <w:rFonts w:ascii="Arial" w:eastAsia="Calibri" w:hAnsi="Arial" w:cs="Mangal"/>
                      <w:b/>
                      <w:bCs/>
                    </w:rPr>
                  </w:pPr>
                  <w:r w:rsidRPr="0078481A">
                    <w:rPr>
                      <w:rFonts w:ascii="Arial" w:eastAsia="Calibri" w:hAnsi="Arial" w:cs="Mangal"/>
                      <w:b/>
                      <w:bCs/>
                    </w:rPr>
                    <w:t>Document No: &lt;Document No&gt;</w:t>
                  </w:r>
                </w:p>
                <w:p w:rsidR="00E26819" w:rsidRPr="0078481A" w:rsidRDefault="00E26819" w:rsidP="00E26819">
                  <w:pPr>
                    <w:jc w:val="center"/>
                    <w:rPr>
                      <w:rFonts w:ascii="Arial" w:eastAsia="Calibri" w:hAnsi="Arial" w:cs="Mangal"/>
                      <w:b/>
                      <w:bCs/>
                    </w:rPr>
                  </w:pPr>
                  <w:r w:rsidRPr="0078481A">
                    <w:rPr>
                      <w:rFonts w:ascii="Arial" w:eastAsia="Calibri" w:hAnsi="Arial" w:cs="Mangal"/>
                      <w:b/>
                      <w:bCs/>
                    </w:rPr>
                    <w:t>Issue/Rev No: &lt;Issue No&gt;</w:t>
                  </w:r>
                </w:p>
                <w:p w:rsidR="00E26819" w:rsidRPr="0078481A" w:rsidRDefault="00E26819" w:rsidP="00E26819">
                  <w:pPr>
                    <w:jc w:val="center"/>
                    <w:rPr>
                      <w:rFonts w:ascii="Arial" w:eastAsia="Calibri" w:hAnsi="Arial" w:cs="Mangal"/>
                      <w:b/>
                      <w:bCs/>
                    </w:rPr>
                  </w:pPr>
                  <w:r w:rsidRPr="0078481A">
                    <w:rPr>
                      <w:rFonts w:ascii="Arial" w:eastAsia="Calibri" w:hAnsi="Arial" w:cs="Mangal"/>
                      <w:b/>
                      <w:bCs/>
                    </w:rPr>
                    <w:t>Date: &lt;Date of Issue&gt;</w:t>
                  </w:r>
                </w:p>
              </w:txbxContent>
            </v:textbox>
            <w10:wrap type="square"/>
          </v:shape>
        </w:pict>
      </w:r>
      <w:r w:rsidR="00E26819">
        <w:br w:type="page"/>
      </w:r>
      <w:bookmarkStart w:id="0" w:name="_GoBack"/>
      <w:bookmarkEnd w:id="0"/>
      <w:r>
        <w:rPr>
          <w:noProof/>
        </w:rPr>
        <w:pict>
          <v:group id="Group 2" o:spid="_x0000_s1028" style="position:absolute;margin-left:25.25pt;margin-top:19.8pt;width:201.45pt;height:752.4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">
            <v:rect id="Rectangle 3" o:spid="_x0000_s1029"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" adj="18883" fillcolor="#5b9bd5" stroked="f" strokeweight="1pt">
              <v:textbox style="mso-next-textbox:#Pentagon 4" inset=",0,14.4pt,0">
                <w:txbxContent>
                  <w:p w:rsidR="00334F6D" w:rsidRDefault="00334F6D" w:rsidP="00334F6D">
                    <w:pPr>
                      <w:pStyle w:val="NoSpacing"/>
                      <w:jc w:val="right"/>
                      <w:rPr>
                        <w:sz w:val="28"/>
                        <w:szCs w:val="28"/>
                      </w:rPr>
                    </w:pPr>
                    <w:r>
                      <w:rPr>
                        <w:sz w:val="28"/>
                        <w:szCs w:val="28"/>
                      </w:rPr>
                      <w:t>Template No.</w:t>
                    </w:r>
                  </w:p>
                  <w:p w:rsidR="00334F6D" w:rsidRDefault="00334F6D" w:rsidP="00334F6D">
                    <w:pPr>
                      <w:pStyle w:val="NoSpacing"/>
                      <w:jc w:val="right"/>
                      <w:rPr>
                        <w:color w:val="FFFFFF"/>
                        <w:sz w:val="28"/>
                        <w:szCs w:val="28"/>
                      </w:rPr>
                    </w:pPr>
                    <w:r>
                      <w:rPr>
                        <w:sz w:val="28"/>
                        <w:szCs w:val="28"/>
                      </w:rPr>
                      <w:t xml:space="preserve"> </w:t>
                    </w:r>
                    <w:r>
                      <w:rPr>
                        <w:rFonts w:cs="Calibri"/>
                        <w:bCs/>
                        <w:color w:val="0000FF"/>
                        <w:sz w:val="28"/>
                        <w:szCs w:val="28"/>
                      </w:rPr>
                      <w:t>CEMILAC_FFGP_</w:t>
                    </w:r>
                    <w:r w:rsidRPr="00CD67E7">
                      <w:rPr>
                        <w:rFonts w:cs="Calibri"/>
                        <w:bCs/>
                        <w:color w:val="0000FF"/>
                        <w:sz w:val="28"/>
                        <w:szCs w:val="28"/>
                      </w:rPr>
                      <w:t>ACP</w:t>
                    </w:r>
                    <w:r w:rsidR="007463A0">
                      <w:rPr>
                        <w:rFonts w:cs="Calibri"/>
                        <w:bCs/>
                        <w:color w:val="0000FF"/>
                        <w:sz w:val="28"/>
                        <w:szCs w:val="28"/>
                      </w:rPr>
                      <w:t>_03</w:t>
                    </w:r>
                  </w:p>
                  <w:p w:rsidR="00E26819" w:rsidRPr="00714117" w:rsidRDefault="00E26819" w:rsidP="00E26819">
                    <w:pPr>
                      <w:pStyle w:val="NoSpacing"/>
                      <w:jc w:val="right"/>
                      <w:rPr>
                        <w:color w:val="FFFFFF"/>
                        <w:sz w:val="28"/>
                        <w:szCs w:val="28"/>
                      </w:rPr>
                    </w:pP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" path="m,l39,152,84,304r38,113l122,440,76,306,39,180,6,53,,xe" fillcolor="#44546a" strokecolor="#44546a" strokeweight="0">
                  <v:path arrowok="t" o:connecttype="custom" o:connectlocs="0,0;61913,241300;133350,482600;193675,661988;193675,698500;120650,485775;61913,285750;9525,84138;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" path="m,l8,19,37,93r30,74l116,269r-8,l60,169,30,98,1,25,,xe" fillcolor="#44546a" strokecolor="#44546a" strokeweight="0">
                  <v:path arrowok="t" o:connecttype="custom" o:connectlocs="0,0;12700,30163;58738,147638;106363,265113;184150,427038;171450,427038;95250,268288;47625,155575;1588,39688;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" path="m45,r,l35,66r-9,67l14,267,6,401,3,534,6,669r8,134l18,854r,-3l9,814,8,803,1,669,,534,3,401,12,267,25,132,34,66,45,xe" fillcolor="#44546a" strokecolor="#44546a"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" path="m,l10,44r11,82l34,207r19,86l75,380r25,86l120,521r21,55l152,618r2,11l140,595,115,532,93,468,67,383,47,295,28,207,12,104,,xe" fillcolor="#44546a" strokecolor="#44546a"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" path="m,l33,69r-9,l12,35,,xe" fillcolor="#44546a" strokecolor="#44546a" strokeweight="0">
                  <v:path arrowok="t" o:connecttype="custom" o:connectlocs="0,0;52388,109538;38100,109538;19050,55563;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" path="m,l9,37r,3l15,93,5,49,,xe" fillcolor="#44546a" strokecolor="#44546a" strokeweight="0">
                  <v:path arrowok="t" o:connecttype="custom" o:connectlocs="0,0;14288,58738;14288,63500;23813,147638;7938,77788;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" path="m394,r,l356,38,319,77r-35,40l249,160r-42,58l168,276r-37,63l98,402,69,467,45,535,26,604,14,673,7,746,6,766,,749r1,-5l7,673,21,603,40,533,65,466,94,400r33,-64l164,275r40,-60l248,158r34,-42l318,76,354,37,394,xe" fillcolor="#44546a" strokecolor="#44546a"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" path="m,l6,16r1,3l11,80r9,52l33,185r3,9l21,161,15,145,5,81,1,41,,xe" fillcolor="#44546a" strokecolor="#44546a" strokeweight="0">
                  <v:path arrowok="t" o:connecttype="custom" o:connectlocs="0,0;9525,25400;11113,30163;17463,127000;31750,209550;52388,293688;57150,307975;33338,255588;23813,230188;7938,128588;1588,65088;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" path="m,l31,65r-8,l,xe" fillcolor="#44546a" strokecolor="#44546a" strokeweight="0">
                  <v:path arrowok="t" o:connecttype="custom" o:connectlocs="0,0;49213,103188;36513,10318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" path="m,l6,17,7,42,6,39,,23,,xe" fillcolor="#44546a" strokecolor="#44546a" strokeweight="0">
                  <v:path arrowok="t" o:connecttype="custom" o:connectlocs="0,0;9525,26988;11113,66675;9525,61913;0,36513;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" path="m,l6,16,21,49,33,84r12,34l44,118,13,53,11,42,,xe" fillcolor="#44546a" strokecolor="#44546a" strokeweight="0">
                  <v:path arrowok="t" o:connecttype="custom" o:connectlocs="0,0;9525,25400;33338,77788;52388,133350;71438,187325;69850,187325;20638,84138;17463,66675;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" path="m,l41,155,86,309r39,116l125,450,79,311,41,183,7,54,,xe" fillcolor="#44546a" strokecolor="#44546a" strokeweight="0">
                  <v:fill opacity="13107f"/>
                  <v:stroke opacity="13107f"/>
                  <v:path arrowok="t" o:connecttype="custom" o:connectlocs="0,0;65088,246063;136525,490538;198438,674688;198438,714375;125413,493713;65088,290513;11113,85725;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" path="m,l8,20,37,96r32,74l118,275r-9,l61,174,30,100,,26,,xe" fillcolor="#44546a" strokecolor="#44546a" strokeweight="0">
                  <v:fill opacity="13107f"/>
                  <v:stroke opacity="13107f"/>
                  <v:path arrowok="t" o:connecttype="custom" o:connectlocs="0,0;12700,31750;58738,152400;109538,269875;187325,436563;173038,436563;96838,276225;47625,158750;0,41275;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" path="m,l16,72r4,49l18,112,,31,,xe" fillcolor="#44546a" strokecolor="#44546a" strokeweight="0">
                  <v:fill opacity="13107f"/>
                  <v:stroke opacity="13107f"/>
                  <v:path arrowok="t" o:connecttype="custom" o:connectlocs="0,0;25400,114300;31750,192088;28575,177800;0,49213;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" path="m,l11,46r11,83l36,211r19,90l76,389r27,87l123,533r21,55l155,632r3,11l142,608,118,544,95,478,69,391,47,302,29,212,13,107,,xe" fillcolor="#44546a" strokecolor="#44546a"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" path="m,l33,71r-9,l11,36,,xe" fillcolor="#44546a" strokecolor="#44546a" strokeweight="0">
                  <v:fill opacity="13107f"/>
                  <v:stroke opacity="13107f"/>
                  <v:path arrowok="t" o:connecttype="custom" o:connectlocs="0,0;52388,112713;38100,112713;17463,57150;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" path="m,l8,37r,4l15,95,4,49,,xe" fillcolor="#44546a" strokecolor="#44546a" strokeweight="0">
                  <v:fill opacity="13107f"/>
                  <v:stroke opacity="13107f"/>
                  <v:path arrowok="t" o:connecttype="custom" o:connectlocs="0,0;12700,58738;12700,65088;23813,150813;6350,77788;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" path="m,l6,15r1,3l12,80r9,54l33,188r4,8l22,162,15,146,5,81,1,40,,xe" fillcolor="#44546a" strokecolor="#44546a"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" path="m,l31,66r-7,l,xe" fillcolor="#44546a" strokecolor="#44546a" strokeweight="0">
                  <v:fill opacity="13107f"/>
                  <v:stroke opacity="13107f"/>
                  <v:path arrowok="t" o:connecttype="custom" o:connectlocs="0,0;49213,104775;38100,104775;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" path="m,l7,17r,26l6,40,,25,,xe" fillcolor="#44546a" strokecolor="#44546a" strokeweight="0">
                  <v:fill opacity="13107f"/>
                  <v:stroke opacity="13107f"/>
                  <v:path arrowok="t" o:connecttype="custom" o:connectlocs="0,0;11113,26988;11113,68263;9525,63500;0,39688;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" path="m,l7,16,22,50,33,86r13,35l45,121,14,55,11,44,,xe" fillcolor="#44546a" strokecolor="#44546a"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E26819" w:rsidRDefault="00E26819" w:rsidP="00E26819">
      <w:pPr>
        <w:contextualSpacing/>
        <w:jc w:val="both"/>
        <w:rPr>
          <w:rFonts w:ascii="Calibri" w:hAnsi="Calibri" w:cs="Calibri"/>
        </w:rPr>
        <w:sectPr w:rsidR="00E26819" w:rsidSect="00765373">
          <w:footerReference w:type="default" r:id="rId7"/>
          <w:pgSz w:w="12240" w:h="15840"/>
          <w:pgMar w:top="1440" w:right="1440" w:bottom="1440" w:left="1440" w:header="720" w:footer="720" w:gutter="0"/>
          <w:cols w:space="720"/>
          <w:titlePg/>
          <w:docGrid w:linePitch="360"/>
        </w:sectPr>
      </w:pPr>
    </w:p>
    <w:tbl>
      <w:tblPr>
        <w:tblpPr w:leftFromText="180" w:rightFromText="180" w:vertAnchor="page" w:horzAnchor="margin" w:tblpXSpec="center"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E26819" w:rsidRPr="00E90A7A" w:rsidTr="00E26819">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rsidR="00E26819" w:rsidRPr="00E90A7A" w:rsidRDefault="00E26819" w:rsidP="0065215E">
            <w:pPr>
              <w:rPr>
                <w:rFonts w:ascii="Calibri" w:eastAsia="Calibri" w:hAnsi="Calibri" w:cs="Calibri"/>
              </w:rPr>
            </w:pPr>
          </w:p>
        </w:tc>
      </w:tr>
      <w:tr w:rsidR="00E26819" w:rsidRPr="00E90A7A" w:rsidTr="00E26819">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rsidR="00E26819" w:rsidRDefault="00E26819" w:rsidP="0065215E">
            <w:pPr>
              <w:spacing w:line="360" w:lineRule="auto"/>
              <w:contextualSpacing/>
              <w:jc w:val="center"/>
              <w:rPr>
                <w:rFonts w:ascii="Calibri" w:eastAsia="Calibri" w:hAnsi="Calibri" w:cs="Calibri"/>
              </w:rPr>
            </w:pPr>
            <w:r>
              <w:rPr>
                <w:rFonts w:ascii="Calibri" w:eastAsia="Calibri" w:hAnsi="Calibri" w:cs="Calibri"/>
              </w:rPr>
              <w:t xml:space="preserve">&lt;DESIGN </w:t>
            </w:r>
          </w:p>
          <w:p w:rsidR="00E26819" w:rsidRDefault="00E26819" w:rsidP="0065215E">
            <w:pPr>
              <w:spacing w:line="360" w:lineRule="auto"/>
              <w:contextualSpacing/>
              <w:jc w:val="center"/>
              <w:rPr>
                <w:rFonts w:ascii="Calibri" w:eastAsia="Calibri" w:hAnsi="Calibri" w:cs="Calibri"/>
              </w:rPr>
            </w:pPr>
            <w:r>
              <w:rPr>
                <w:rFonts w:ascii="Calibri" w:eastAsia="Calibri" w:hAnsi="Calibri" w:cs="Calibri"/>
              </w:rPr>
              <w:t>AGENCY</w:t>
            </w:r>
          </w:p>
          <w:p w:rsidR="00E26819" w:rsidRPr="00E90A7A" w:rsidRDefault="00E26819" w:rsidP="0065215E">
            <w:pPr>
              <w:spacing w:line="360" w:lineRule="auto"/>
              <w:contextualSpacing/>
              <w:jc w:val="center"/>
              <w:rPr>
                <w:rFonts w:ascii="Calibri" w:eastAsia="Calibri" w:hAnsi="Calibri" w:cs="Calibri"/>
              </w:rPr>
            </w:pPr>
            <w:r>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rPr>
            </w:pPr>
            <w:r w:rsidRPr="00E90A7A">
              <w:rPr>
                <w:rFonts w:ascii="Calibri" w:eastAsia="Calibri" w:hAnsi="Calibri" w:cs="Calibri"/>
                <w:b/>
              </w:rPr>
              <w:t xml:space="preserve">Document </w:t>
            </w:r>
            <w:r>
              <w:rPr>
                <w:rFonts w:ascii="Calibri" w:eastAsia="Calibri" w:hAnsi="Calibri" w:cs="Calibri"/>
                <w:b/>
              </w:rPr>
              <w:t>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E26819" w:rsidRPr="00E90A7A" w:rsidRDefault="00E26819" w:rsidP="0065215E">
            <w:pPr>
              <w:spacing w:line="360" w:lineRule="auto"/>
              <w:contextualSpacing/>
              <w:jc w:val="both"/>
              <w:rPr>
                <w:rFonts w:ascii="Calibri" w:eastAsia="Calibri" w:hAnsi="Calibri" w:cs="Calibri"/>
              </w:rPr>
            </w:pPr>
          </w:p>
        </w:tc>
      </w:tr>
      <w:tr w:rsidR="00E26819" w:rsidRPr="00E90A7A" w:rsidTr="00E26819">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26819" w:rsidRPr="00E90A7A" w:rsidRDefault="00E26819" w:rsidP="0065215E">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26819" w:rsidRDefault="00E26819" w:rsidP="0065215E">
            <w:pPr>
              <w:contextualSpacing/>
              <w:jc w:val="both"/>
              <w:rPr>
                <w:rFonts w:ascii="Calibri" w:eastAsia="Calibri" w:hAnsi="Calibri" w:cs="Calibri"/>
                <w:b/>
              </w:rPr>
            </w:pPr>
            <w:r w:rsidRPr="00E90A7A">
              <w:rPr>
                <w:rFonts w:ascii="Calibri" w:eastAsia="Calibri" w:hAnsi="Calibri" w:cs="Calibri"/>
                <w:b/>
              </w:rPr>
              <w:t>Issue No.</w:t>
            </w:r>
            <w:r>
              <w:rPr>
                <w:rFonts w:ascii="Calibri" w:eastAsia="Calibri" w:hAnsi="Calibri" w:cs="Calibri"/>
                <w:b/>
              </w:rPr>
              <w:t xml:space="preserve">/ </w:t>
            </w:r>
          </w:p>
          <w:p w:rsidR="00E26819" w:rsidRPr="00E90A7A" w:rsidRDefault="00E26819" w:rsidP="0065215E">
            <w:pPr>
              <w:contextualSpacing/>
              <w:jc w:val="both"/>
              <w:rPr>
                <w:rFonts w:ascii="Calibri" w:eastAsia="Calibri" w:hAnsi="Calibri" w:cs="Calibri"/>
                <w:b/>
              </w:rPr>
            </w:pPr>
            <w:r>
              <w:rPr>
                <w:rFonts w:ascii="Calibri" w:eastAsia="Calibri" w:hAnsi="Calibri" w:cs="Calibri"/>
                <w:b/>
              </w:rPr>
              <w:t>Rev No.</w:t>
            </w:r>
            <w:r w:rsidRPr="00E90A7A">
              <w:rPr>
                <w:rFonts w:ascii="Calibri" w:eastAsia="Calibri" w:hAnsi="Calibri" w:cs="Calibri"/>
                <w:b/>
              </w:rPr>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rsidR="00E26819" w:rsidRDefault="00E26819" w:rsidP="0065215E">
            <w:pPr>
              <w:contextualSpacing/>
              <w:jc w:val="both"/>
              <w:rPr>
                <w:rFonts w:ascii="Calibri" w:eastAsia="Calibri" w:hAnsi="Calibri" w:cs="Calibri"/>
                <w:iCs/>
              </w:rPr>
            </w:pPr>
            <w:r w:rsidRPr="00E90A7A">
              <w:rPr>
                <w:rFonts w:ascii="Calibri" w:eastAsia="Calibri" w:hAnsi="Calibri" w:cs="Calibri"/>
                <w:iCs/>
              </w:rPr>
              <w:t>&lt;00X&gt;</w:t>
            </w:r>
            <w:r>
              <w:rPr>
                <w:rFonts w:ascii="Calibri" w:eastAsia="Calibri" w:hAnsi="Calibri" w:cs="Calibri"/>
                <w:iCs/>
              </w:rPr>
              <w:t>/</w:t>
            </w:r>
          </w:p>
          <w:p w:rsidR="00E26819" w:rsidRPr="00D96F75" w:rsidRDefault="00E26819" w:rsidP="0065215E">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26819" w:rsidRPr="00E90A7A" w:rsidRDefault="00E26819" w:rsidP="0065215E">
            <w:pPr>
              <w:contextualSpacing/>
              <w:jc w:val="both"/>
              <w:rPr>
                <w:rFonts w:ascii="Calibri" w:eastAsia="Calibri" w:hAnsi="Calibri" w:cs="Calibri"/>
                <w:b/>
                <w:i/>
                <w:iCs/>
              </w:rPr>
            </w:pPr>
            <w:r w:rsidRPr="00E90A7A">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rsidR="00E26819" w:rsidRDefault="00E26819" w:rsidP="0065215E">
            <w:pPr>
              <w:contextualSpacing/>
              <w:jc w:val="both"/>
              <w:rPr>
                <w:rFonts w:ascii="Calibri" w:eastAsia="Calibri" w:hAnsi="Calibri" w:cs="Calibri"/>
                <w:iCs/>
              </w:rPr>
            </w:pPr>
            <w:r w:rsidRPr="00E90A7A">
              <w:rPr>
                <w:rFonts w:ascii="Calibri" w:eastAsia="Calibri" w:hAnsi="Calibri" w:cs="Calibri"/>
                <w:iCs/>
              </w:rPr>
              <w:t>&lt;DD/MM/YYYY&gt;</w:t>
            </w:r>
          </w:p>
          <w:p w:rsidR="00E26819" w:rsidRPr="00E90A7A" w:rsidRDefault="00E26819" w:rsidP="0065215E">
            <w:pPr>
              <w:contextualSpacing/>
              <w:jc w:val="both"/>
              <w:rPr>
                <w:rFonts w:ascii="Calibri" w:eastAsia="Calibri" w:hAnsi="Calibri" w:cs="Calibri"/>
                <w:iCs/>
              </w:rPr>
            </w:pPr>
          </w:p>
        </w:tc>
      </w:tr>
      <w:tr w:rsidR="00E26819" w:rsidRPr="00E90A7A" w:rsidTr="00E26819">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26819" w:rsidRPr="00E90A7A" w:rsidRDefault="00E26819" w:rsidP="0065215E">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26819" w:rsidRPr="00E90A7A" w:rsidRDefault="00E26819" w:rsidP="0065215E">
            <w:pPr>
              <w:contextualSpacing/>
              <w:jc w:val="both"/>
              <w:rPr>
                <w:rFonts w:ascii="Calibri" w:eastAsia="Calibri" w:hAnsi="Calibri" w:cs="Calibri"/>
                <w:b/>
              </w:rPr>
            </w:pPr>
            <w:r w:rsidRPr="00E90A7A">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rsidR="00E26819" w:rsidRPr="00E90A7A" w:rsidRDefault="00E26819" w:rsidP="0065215E">
            <w:pPr>
              <w:contextualSpacing/>
              <w:jc w:val="both"/>
              <w:rPr>
                <w:rFonts w:ascii="Calibri" w:eastAsia="Calibri" w:hAnsi="Calibri" w:cs="Calibri"/>
                <w:iCs/>
              </w:rPr>
            </w:pPr>
            <w:r w:rsidRPr="00E90A7A">
              <w:rPr>
                <w:rFonts w:ascii="Calibri" w:eastAsia="Calibri" w:hAnsi="Calibri" w:cs="Calibri"/>
                <w:iCs/>
              </w:rPr>
              <w:t xml:space="preserve">01 </w:t>
            </w:r>
            <w:r>
              <w:rPr>
                <w:rFonts w:ascii="Calibri" w:eastAsia="Calibri" w:hAnsi="Calibri" w:cs="Calibri"/>
                <w:iCs/>
              </w:rPr>
              <w:t>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26819" w:rsidRDefault="00E26819" w:rsidP="0065215E">
            <w:pPr>
              <w:contextualSpacing/>
              <w:jc w:val="both"/>
              <w:rPr>
                <w:rFonts w:ascii="Calibri" w:eastAsia="Calibri" w:hAnsi="Calibri" w:cs="Calibri"/>
                <w:b/>
                <w:bCs/>
              </w:rPr>
            </w:pPr>
            <w:r w:rsidRPr="00E90A7A">
              <w:rPr>
                <w:rFonts w:ascii="Calibri" w:eastAsia="Calibri" w:hAnsi="Calibri" w:cs="Calibri"/>
                <w:b/>
                <w:bCs/>
              </w:rPr>
              <w:t xml:space="preserve">No. of </w:t>
            </w:r>
          </w:p>
          <w:p w:rsidR="00E26819" w:rsidRPr="00E90A7A" w:rsidRDefault="00E26819" w:rsidP="0065215E">
            <w:pPr>
              <w:contextualSpacing/>
              <w:jc w:val="both"/>
              <w:rPr>
                <w:rFonts w:ascii="Calibri" w:eastAsia="Calibri" w:hAnsi="Calibri" w:cs="Calibri"/>
                <w:b/>
                <w:bCs/>
                <w:i/>
                <w:iCs/>
              </w:rPr>
            </w:pPr>
            <w:r w:rsidRPr="00E90A7A">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rsidR="00E26819" w:rsidRPr="00E90A7A" w:rsidRDefault="00E26819" w:rsidP="0065215E">
            <w:pPr>
              <w:contextualSpacing/>
              <w:rPr>
                <w:rFonts w:ascii="Calibri" w:eastAsia="Calibri" w:hAnsi="Calibri" w:cs="Calibri"/>
                <w:iCs/>
              </w:rPr>
            </w:pPr>
            <w:r w:rsidRPr="00E90A7A">
              <w:rPr>
                <w:rFonts w:ascii="Calibri" w:eastAsia="Calibri" w:hAnsi="Calibri" w:cs="Calibri"/>
                <w:iCs/>
              </w:rPr>
              <w:t>&lt; total no .of pages &gt;</w:t>
            </w:r>
          </w:p>
        </w:tc>
      </w:tr>
      <w:tr w:rsidR="00E26819" w:rsidRPr="00E90A7A" w:rsidTr="00E26819">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rsidR="00E26819" w:rsidRPr="00E90A7A" w:rsidRDefault="00E26819" w:rsidP="0065215E">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rPr>
            </w:pPr>
            <w:r w:rsidRPr="00E90A7A">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rsidR="00E26819" w:rsidRPr="00E90A7A" w:rsidRDefault="00E26819" w:rsidP="0065215E">
            <w:pPr>
              <w:spacing w:line="360" w:lineRule="auto"/>
              <w:contextualSpacing/>
              <w:jc w:val="both"/>
              <w:rPr>
                <w:rFonts w:ascii="Calibri" w:eastAsia="Calibri" w:hAnsi="Calibri" w:cs="Calibri"/>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Secret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Confidential </w:t>
            </w:r>
          </w:p>
          <w:p w:rsidR="00E26819" w:rsidRPr="00E90A7A" w:rsidRDefault="00E26819" w:rsidP="0065215E">
            <w:pPr>
              <w:spacing w:line="360" w:lineRule="auto"/>
              <w:contextualSpacing/>
              <w:jc w:val="both"/>
              <w:rPr>
                <w:rFonts w:ascii="Calibri" w:eastAsia="Calibri" w:hAnsi="Calibri" w:cs="Calibri"/>
                <w:b/>
              </w:rPr>
            </w:pP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Restricted               </w:t>
            </w:r>
            <w:r>
              <w:rPr>
                <w:rFonts w:ascii="Calibri" w:eastAsia="Calibri" w:hAnsi="Calibri" w:cs="Calibri"/>
              </w:rPr>
              <w:t xml:space="preserve">                       </w:t>
            </w:r>
            <w:r w:rsidRPr="00E90A7A">
              <w:rPr>
                <w:rFonts w:ascii="Calibri" w:eastAsia="Calibri" w:hAnsi="Calibri" w:cs="Calibri"/>
              </w:rPr>
              <w:sym w:font="Wingdings" w:char="F0A8"/>
            </w:r>
            <w:r>
              <w:rPr>
                <w:rFonts w:ascii="Calibri" w:eastAsia="Calibri" w:hAnsi="Calibri" w:cs="Calibri"/>
              </w:rPr>
              <w:t xml:space="preserve"> </w:t>
            </w:r>
            <w:r w:rsidRPr="00E90A7A">
              <w:rPr>
                <w:rFonts w:ascii="Calibri" w:eastAsia="Calibri" w:hAnsi="Calibri" w:cs="Calibri"/>
              </w:rPr>
              <w:t xml:space="preserve">Unrestricted </w:t>
            </w:r>
          </w:p>
        </w:tc>
      </w:tr>
      <w:tr w:rsidR="00E26819" w:rsidRPr="00E90A7A" w:rsidTr="00E26819">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bCs/>
              </w:rPr>
            </w:pPr>
            <w:r w:rsidRPr="00E90A7A">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26819" w:rsidRPr="00EE3FFC" w:rsidRDefault="00E26819" w:rsidP="0065215E">
            <w:pPr>
              <w:spacing w:line="360" w:lineRule="auto"/>
              <w:contextualSpacing/>
              <w:jc w:val="both"/>
              <w:rPr>
                <w:rFonts w:ascii="Calibri" w:eastAsia="Calibri" w:hAnsi="Calibri" w:cs="Calibri"/>
                <w:b/>
                <w:bCs/>
              </w:rPr>
            </w:pPr>
            <w:r w:rsidRPr="00EE3FFC">
              <w:rPr>
                <w:rFonts w:ascii="Calibri" w:eastAsia="Calibri" w:hAnsi="Calibri" w:cs="Calibri"/>
                <w:b/>
                <w:bCs/>
              </w:rPr>
              <w:t>Project/System :</w:t>
            </w:r>
          </w:p>
        </w:tc>
      </w:tr>
      <w:tr w:rsidR="00E26819" w:rsidRPr="00E90A7A" w:rsidTr="00E26819">
        <w:trPr>
          <w:trHeight w:val="548"/>
        </w:trPr>
        <w:tc>
          <w:tcPr>
            <w:tcW w:w="6768" w:type="dxa"/>
            <w:gridSpan w:val="5"/>
            <w:vMerge w:val="restart"/>
            <w:tcBorders>
              <w:top w:val="single" w:sz="4" w:space="0" w:color="auto"/>
              <w:left w:val="double" w:sz="12" w:space="0" w:color="auto"/>
              <w:right w:val="single" w:sz="4" w:space="0" w:color="auto"/>
            </w:tcBorders>
            <w:vAlign w:val="center"/>
          </w:tcPr>
          <w:p w:rsidR="00334F6D" w:rsidRPr="00334F6D" w:rsidRDefault="00334F6D" w:rsidP="00334F6D">
            <w:pPr>
              <w:spacing w:after="0"/>
              <w:jc w:val="center"/>
              <w:rPr>
                <w:rFonts w:ascii="Arial" w:eastAsia="Calibri" w:hAnsi="Arial" w:cs="Arial"/>
                <w:b/>
                <w:bCs/>
                <w:sz w:val="32"/>
                <w:szCs w:val="32"/>
                <w:lang w:bidi="ta-IN"/>
              </w:rPr>
            </w:pPr>
            <w:r w:rsidRPr="00334F6D">
              <w:rPr>
                <w:rFonts w:ascii="Arial" w:eastAsia="Calibri" w:hAnsi="Arial" w:cs="Arial"/>
                <w:b/>
                <w:bCs/>
                <w:sz w:val="32"/>
                <w:szCs w:val="32"/>
                <w:lang w:bidi="ta-IN"/>
              </w:rPr>
              <w:t xml:space="preserve">Airworthiness Certification Plan (ACP) </w:t>
            </w:r>
          </w:p>
          <w:p w:rsidR="008831F4" w:rsidRPr="00334F6D" w:rsidRDefault="00334F6D" w:rsidP="008831F4">
            <w:pPr>
              <w:spacing w:after="0"/>
              <w:jc w:val="center"/>
              <w:rPr>
                <w:rFonts w:ascii="Arial" w:eastAsia="Calibri" w:hAnsi="Arial" w:cs="Arial"/>
                <w:b/>
                <w:bCs/>
                <w:sz w:val="32"/>
                <w:szCs w:val="32"/>
                <w:lang w:bidi="ta-IN"/>
              </w:rPr>
            </w:pPr>
            <w:r w:rsidRPr="00334F6D">
              <w:rPr>
                <w:rFonts w:ascii="Arial" w:eastAsia="Calibri" w:hAnsi="Arial" w:cs="Arial"/>
                <w:b/>
                <w:bCs/>
                <w:sz w:val="32"/>
                <w:szCs w:val="32"/>
                <w:lang w:bidi="ta-IN"/>
              </w:rPr>
              <w:t xml:space="preserve">/Certification Basis(CB) </w:t>
            </w:r>
            <w:r w:rsidR="008831F4">
              <w:rPr>
                <w:rFonts w:ascii="Arial" w:eastAsia="Calibri" w:hAnsi="Arial" w:cs="Arial"/>
                <w:b/>
                <w:bCs/>
                <w:sz w:val="32"/>
                <w:szCs w:val="32"/>
                <w:lang w:bidi="ta-IN"/>
              </w:rPr>
              <w:t xml:space="preserve">for Non Metallic Material </w:t>
            </w:r>
          </w:p>
          <w:p w:rsidR="00334F6D" w:rsidRPr="00334F6D" w:rsidRDefault="00334F6D" w:rsidP="00334F6D">
            <w:pPr>
              <w:spacing w:after="0"/>
              <w:jc w:val="center"/>
              <w:rPr>
                <w:rFonts w:ascii="Arial" w:eastAsia="Calibri" w:hAnsi="Arial" w:cs="Arial"/>
                <w:b/>
                <w:bCs/>
                <w:sz w:val="32"/>
                <w:szCs w:val="32"/>
                <w:lang w:bidi="ta-IN"/>
              </w:rPr>
            </w:pPr>
          </w:p>
          <w:p w:rsidR="00E26819" w:rsidRPr="00334F6D" w:rsidRDefault="00E26819" w:rsidP="0065215E">
            <w:pPr>
              <w:spacing w:line="360" w:lineRule="auto"/>
              <w:contextualSpacing/>
              <w:jc w:val="center"/>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26819" w:rsidRPr="00334F6D" w:rsidRDefault="00E26819" w:rsidP="0065215E">
            <w:pPr>
              <w:spacing w:line="360" w:lineRule="auto"/>
              <w:contextualSpacing/>
              <w:jc w:val="both"/>
              <w:rPr>
                <w:rFonts w:ascii="Calibri" w:eastAsia="Calibri" w:hAnsi="Calibri" w:cs="Calibri"/>
              </w:rPr>
            </w:pPr>
            <w:r w:rsidRPr="00334F6D">
              <w:rPr>
                <w:rFonts w:ascii="Calibri" w:eastAsia="Calibri" w:hAnsi="Calibri" w:cs="Calibri"/>
              </w:rPr>
              <w:t>&lt; Project/System Name&gt;</w:t>
            </w:r>
          </w:p>
        </w:tc>
      </w:tr>
      <w:tr w:rsidR="00E26819" w:rsidRPr="00E90A7A" w:rsidTr="00E26819">
        <w:trPr>
          <w:trHeight w:val="530"/>
        </w:trPr>
        <w:tc>
          <w:tcPr>
            <w:tcW w:w="6768" w:type="dxa"/>
            <w:gridSpan w:val="5"/>
            <w:vMerge/>
            <w:tcBorders>
              <w:left w:val="double" w:sz="12" w:space="0" w:color="auto"/>
              <w:right w:val="single" w:sz="4" w:space="0" w:color="auto"/>
            </w:tcBorders>
            <w:vAlign w:val="center"/>
          </w:tcPr>
          <w:p w:rsidR="00E26819" w:rsidRPr="00334F6D" w:rsidRDefault="00E26819" w:rsidP="0065215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26819" w:rsidRPr="00334F6D" w:rsidRDefault="00E26819" w:rsidP="0065215E">
            <w:pPr>
              <w:spacing w:line="360" w:lineRule="auto"/>
              <w:contextualSpacing/>
              <w:jc w:val="both"/>
              <w:rPr>
                <w:rFonts w:ascii="Calibri" w:eastAsia="Calibri" w:hAnsi="Calibri" w:cs="Calibri"/>
                <w:b/>
                <w:bCs/>
              </w:rPr>
            </w:pPr>
            <w:r w:rsidRPr="00334F6D">
              <w:rPr>
                <w:rFonts w:ascii="Calibri" w:eastAsia="Calibri" w:hAnsi="Calibri" w:cs="Calibri"/>
                <w:b/>
                <w:bCs/>
              </w:rPr>
              <w:t xml:space="preserve">LRU/System Part No. </w:t>
            </w:r>
          </w:p>
        </w:tc>
      </w:tr>
      <w:tr w:rsidR="00E26819" w:rsidRPr="00E90A7A" w:rsidTr="00E26819">
        <w:trPr>
          <w:trHeight w:val="350"/>
        </w:trPr>
        <w:tc>
          <w:tcPr>
            <w:tcW w:w="6768" w:type="dxa"/>
            <w:gridSpan w:val="5"/>
            <w:vMerge/>
            <w:tcBorders>
              <w:left w:val="double" w:sz="12" w:space="0" w:color="auto"/>
              <w:right w:val="single" w:sz="4" w:space="0" w:color="auto"/>
            </w:tcBorders>
            <w:vAlign w:val="center"/>
          </w:tcPr>
          <w:p w:rsidR="00E26819" w:rsidRPr="00334F6D" w:rsidRDefault="00E26819" w:rsidP="0065215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rsidR="00E26819" w:rsidRPr="00334F6D" w:rsidRDefault="00E26819" w:rsidP="0065215E">
            <w:pPr>
              <w:spacing w:line="360" w:lineRule="auto"/>
              <w:contextualSpacing/>
              <w:jc w:val="both"/>
              <w:rPr>
                <w:rFonts w:ascii="Calibri" w:eastAsia="Calibri" w:hAnsi="Calibri" w:cs="Calibri"/>
                <w:b/>
                <w:bCs/>
              </w:rPr>
            </w:pPr>
            <w:r w:rsidRPr="00334F6D">
              <w:rPr>
                <w:rFonts w:ascii="Calibri" w:eastAsia="Calibri" w:hAnsi="Calibri" w:cs="Calibri"/>
              </w:rPr>
              <w:t>&lt;No.&gt;</w:t>
            </w:r>
          </w:p>
        </w:tc>
      </w:tr>
      <w:tr w:rsidR="00E26819" w:rsidRPr="00E90A7A" w:rsidTr="00E26819">
        <w:trPr>
          <w:trHeight w:val="440"/>
        </w:trPr>
        <w:tc>
          <w:tcPr>
            <w:tcW w:w="6768" w:type="dxa"/>
            <w:gridSpan w:val="5"/>
            <w:vMerge/>
            <w:tcBorders>
              <w:left w:val="double" w:sz="12" w:space="0" w:color="auto"/>
              <w:right w:val="single" w:sz="4" w:space="0" w:color="auto"/>
            </w:tcBorders>
            <w:vAlign w:val="center"/>
          </w:tcPr>
          <w:p w:rsidR="00E26819" w:rsidRPr="00E90A7A" w:rsidRDefault="00E26819" w:rsidP="0065215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rsidR="00E26819" w:rsidRPr="00225FA9" w:rsidRDefault="00E26819" w:rsidP="0065215E">
            <w:pPr>
              <w:spacing w:line="360" w:lineRule="auto"/>
              <w:contextualSpacing/>
              <w:jc w:val="both"/>
              <w:rPr>
                <w:rFonts w:ascii="Calibri" w:eastAsia="Calibri" w:hAnsi="Calibri" w:cs="Calibri"/>
                <w:b/>
                <w:bCs/>
              </w:rPr>
            </w:pPr>
            <w:r w:rsidRPr="00225FA9">
              <w:rPr>
                <w:rFonts w:ascii="Calibri" w:eastAsia="Calibri" w:hAnsi="Calibri" w:cs="Calibri"/>
                <w:b/>
                <w:bCs/>
              </w:rPr>
              <w:t>Critical Level</w:t>
            </w:r>
          </w:p>
        </w:tc>
      </w:tr>
      <w:tr w:rsidR="00E26819" w:rsidRPr="00E90A7A" w:rsidTr="00E26819">
        <w:trPr>
          <w:trHeight w:val="518"/>
        </w:trPr>
        <w:tc>
          <w:tcPr>
            <w:tcW w:w="6768" w:type="dxa"/>
            <w:gridSpan w:val="5"/>
            <w:vMerge/>
            <w:tcBorders>
              <w:left w:val="double" w:sz="12" w:space="0" w:color="auto"/>
              <w:bottom w:val="single" w:sz="4" w:space="0" w:color="auto"/>
              <w:right w:val="single" w:sz="4" w:space="0" w:color="auto"/>
            </w:tcBorders>
            <w:vAlign w:val="center"/>
          </w:tcPr>
          <w:p w:rsidR="00E26819" w:rsidRPr="00E90A7A" w:rsidRDefault="00E26819" w:rsidP="0065215E">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26819" w:rsidRDefault="00E26819" w:rsidP="0065215E">
            <w:pPr>
              <w:spacing w:line="360" w:lineRule="auto"/>
              <w:contextualSpacing/>
              <w:jc w:val="both"/>
              <w:rPr>
                <w:rFonts w:ascii="Calibri" w:eastAsia="Calibri" w:hAnsi="Calibri" w:cs="Calibri"/>
              </w:rPr>
            </w:pPr>
            <w:r>
              <w:rPr>
                <w:rFonts w:ascii="Calibri" w:eastAsia="Calibri" w:hAnsi="Calibri" w:cs="Calibri"/>
              </w:rPr>
              <w:t>&lt;A/B/C/D/E&gt;</w:t>
            </w:r>
          </w:p>
        </w:tc>
      </w:tr>
      <w:tr w:rsidR="00E26819" w:rsidRPr="00E90A7A" w:rsidTr="00E26819">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bCs/>
              </w:rPr>
            </w:pPr>
            <w:r w:rsidRPr="00E90A7A">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E26819" w:rsidRPr="00E90A7A" w:rsidRDefault="00E26819" w:rsidP="0065215E">
            <w:pPr>
              <w:spacing w:line="360" w:lineRule="auto"/>
              <w:contextualSpacing/>
              <w:jc w:val="both"/>
              <w:rPr>
                <w:rFonts w:ascii="Calibri" w:eastAsia="Calibri" w:hAnsi="Calibri" w:cs="Calibri"/>
                <w:b/>
                <w:bCs/>
              </w:rPr>
            </w:pPr>
            <w:r w:rsidRPr="00E90A7A">
              <w:rPr>
                <w:rFonts w:ascii="Calibri" w:eastAsia="Calibri" w:hAnsi="Calibri" w:cs="Calibri"/>
                <w:b/>
                <w:bCs/>
              </w:rPr>
              <w:t>Signature</w:t>
            </w:r>
          </w:p>
        </w:tc>
      </w:tr>
      <w:tr w:rsidR="00E26819" w:rsidRPr="00E90A7A" w:rsidTr="00E26819">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rsidR="00E26819" w:rsidRPr="00E90A7A" w:rsidRDefault="00E26819" w:rsidP="0065215E">
            <w:pPr>
              <w:contextualSpacing/>
              <w:jc w:val="both"/>
              <w:rPr>
                <w:rFonts w:ascii="Calibri" w:eastAsia="Calibri" w:hAnsi="Calibri" w:cs="Calibri"/>
              </w:rPr>
            </w:pPr>
            <w:r w:rsidRPr="00E90A7A">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E26819" w:rsidRPr="00E90A7A" w:rsidRDefault="00E26819" w:rsidP="0065215E">
            <w:pPr>
              <w:contextualSpacing/>
              <w:jc w:val="both"/>
              <w:rPr>
                <w:rFonts w:ascii="Calibri" w:eastAsia="Calibri" w:hAnsi="Calibri" w:cs="Calibri"/>
              </w:rPr>
            </w:pPr>
            <w:r w:rsidRPr="00E90A7A">
              <w:rPr>
                <w:rFonts w:ascii="Calibri" w:eastAsia="Calibri" w:hAnsi="Calibri" w:cs="Calibri"/>
              </w:rPr>
              <w:t>&lt;Design Rep Name&gt;, &lt; Designation&gt;</w:t>
            </w:r>
            <w:r>
              <w:rPr>
                <w:rFonts w:ascii="Calibri" w:eastAsia="Calibri" w:hAnsi="Calibri" w:cs="Calibri"/>
              </w:rPr>
              <w:t xml:space="preserve">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26819" w:rsidRPr="00E90A7A" w:rsidRDefault="00E26819" w:rsidP="0065215E">
            <w:pPr>
              <w:spacing w:line="360" w:lineRule="auto"/>
              <w:contextualSpacing/>
              <w:jc w:val="both"/>
              <w:rPr>
                <w:rFonts w:ascii="Calibri" w:eastAsia="Calibri" w:hAnsi="Calibri" w:cs="Calibri"/>
                <w:bCs/>
              </w:rPr>
            </w:pPr>
          </w:p>
        </w:tc>
      </w:tr>
      <w:tr w:rsidR="00E26819" w:rsidRPr="00E90A7A" w:rsidTr="00E26819">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E26819" w:rsidRDefault="00E26819" w:rsidP="0065215E">
            <w:pPr>
              <w:contextualSpacing/>
              <w:jc w:val="both"/>
              <w:rPr>
                <w:rFonts w:ascii="Calibri" w:eastAsia="Calibri" w:hAnsi="Calibri" w:cs="Calibri"/>
              </w:rPr>
            </w:pPr>
            <w:bookmarkStart w:id="1" w:name="_Toc294515850"/>
            <w:r w:rsidRPr="00E90A7A">
              <w:rPr>
                <w:rFonts w:ascii="Calibri" w:eastAsia="Calibri" w:hAnsi="Calibri" w:cs="Calibri"/>
              </w:rPr>
              <w:t>Reviewed By</w:t>
            </w:r>
            <w:bookmarkEnd w:id="1"/>
          </w:p>
          <w:p w:rsidR="00E26819" w:rsidRPr="00E90A7A" w:rsidRDefault="00E26819" w:rsidP="0065215E">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rsidR="00E26819" w:rsidRPr="00E90A7A" w:rsidRDefault="00E26819" w:rsidP="0065215E">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r>
              <w:rPr>
                <w:rFonts w:ascii="Calibri" w:eastAsia="Calibri" w:hAnsi="Calibri" w:cs="Calibri"/>
                <w:bCs/>
                <w:lang w:val="fr-FR"/>
              </w:rPr>
              <w:t xml:space="preserve"> </w:t>
            </w:r>
            <w:r>
              <w:rPr>
                <w:rFonts w:ascii="Calibri" w:eastAsia="Calibri" w:hAnsi="Calibri" w:cs="Calibri"/>
              </w:rPr>
              <w:t>&lt;Agency Name&gt;</w:t>
            </w:r>
          </w:p>
          <w:p w:rsidR="00E26819" w:rsidRPr="00E90A7A" w:rsidRDefault="00E26819" w:rsidP="0065215E">
            <w:pPr>
              <w:contextualSpacing/>
              <w:jc w:val="both"/>
              <w:rPr>
                <w:rFonts w:ascii="Calibri" w:eastAsia="Calibri" w:hAnsi="Calibri" w:cs="Calibri"/>
                <w:bCs/>
                <w:lang w:val="fr-FR"/>
              </w:rPr>
            </w:pPr>
          </w:p>
          <w:p w:rsidR="00E26819" w:rsidRPr="00E90A7A" w:rsidRDefault="00E26819" w:rsidP="0065215E">
            <w:pPr>
              <w:contextualSpacing/>
              <w:jc w:val="both"/>
              <w:rPr>
                <w:rFonts w:ascii="Calibri" w:eastAsia="Calibri" w:hAnsi="Calibri" w:cs="Calibri"/>
                <w:bCs/>
                <w:lang w:val="fr-FR"/>
              </w:rPr>
            </w:pPr>
            <w:r w:rsidRPr="00E90A7A">
              <w:rPr>
                <w:rFonts w:ascii="Calibri" w:eastAsia="Calibri" w:hAnsi="Calibri" w:cs="Calibri"/>
                <w:bCs/>
                <w:lang w:val="fr-FR"/>
              </w:rPr>
              <w:t>&lt;AWG/QA HOD Name&gt;, &lt;Designation&gt;</w:t>
            </w:r>
            <w:r>
              <w:rPr>
                <w:rFonts w:ascii="Calibri" w:eastAsia="Calibri" w:hAnsi="Calibri" w:cs="Calibri"/>
                <w:bCs/>
                <w:lang w:val="fr-FR"/>
              </w:rPr>
              <w:t xml:space="preserve"> </w:t>
            </w:r>
            <w:r>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rsidR="00E26819" w:rsidRPr="00E90A7A" w:rsidRDefault="00E26819" w:rsidP="0065215E">
            <w:pPr>
              <w:spacing w:line="360" w:lineRule="auto"/>
              <w:contextualSpacing/>
              <w:jc w:val="both"/>
              <w:rPr>
                <w:rFonts w:ascii="Calibri" w:eastAsia="Calibri" w:hAnsi="Calibri" w:cs="Calibri"/>
                <w:bCs/>
              </w:rPr>
            </w:pPr>
          </w:p>
        </w:tc>
      </w:tr>
      <w:tr w:rsidR="00E26819" w:rsidRPr="00E90A7A" w:rsidTr="00E26819">
        <w:trPr>
          <w:trHeight w:val="1316"/>
        </w:trPr>
        <w:tc>
          <w:tcPr>
            <w:tcW w:w="1990" w:type="dxa"/>
            <w:tcBorders>
              <w:top w:val="single" w:sz="4" w:space="0" w:color="auto"/>
              <w:left w:val="double" w:sz="12" w:space="0" w:color="auto"/>
              <w:right w:val="single" w:sz="4" w:space="0" w:color="auto"/>
            </w:tcBorders>
            <w:vAlign w:val="center"/>
          </w:tcPr>
          <w:p w:rsidR="00E26819" w:rsidRPr="00E90A7A" w:rsidRDefault="00E26819" w:rsidP="0065215E">
            <w:pPr>
              <w:contextualSpacing/>
              <w:jc w:val="both"/>
              <w:rPr>
                <w:rFonts w:ascii="Calibri" w:eastAsia="Calibri" w:hAnsi="Calibri" w:cs="Calibri"/>
              </w:rPr>
            </w:pPr>
            <w:r w:rsidRPr="00E90A7A">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rsidR="00E26819" w:rsidRPr="00E90A7A" w:rsidRDefault="00E26819" w:rsidP="0065215E">
            <w:pPr>
              <w:contextualSpacing/>
              <w:jc w:val="both"/>
              <w:rPr>
                <w:rFonts w:ascii="Calibri" w:eastAsia="Calibri" w:hAnsi="Calibri" w:cs="Calibri"/>
                <w:bCs/>
                <w:lang w:val="fr-FR"/>
              </w:rPr>
            </w:pPr>
            <w:r w:rsidRPr="00E90A7A">
              <w:rPr>
                <w:rFonts w:ascii="Calibri" w:eastAsia="Calibri" w:hAnsi="Calibri" w:cs="Calibri"/>
                <w:bCs/>
                <w:lang w:val="fr-FR"/>
              </w:rPr>
              <w:t>&lt;Project Leader Name&gt;, &lt;Designation&gt;</w:t>
            </w:r>
          </w:p>
          <w:p w:rsidR="00E26819" w:rsidRPr="00E90A7A" w:rsidRDefault="00E26819" w:rsidP="0065215E">
            <w:pPr>
              <w:contextualSpacing/>
              <w:jc w:val="both"/>
              <w:rPr>
                <w:rFonts w:ascii="Calibri" w:eastAsia="Calibri" w:hAnsi="Calibri" w:cs="Calibri"/>
                <w:bCs/>
                <w:lang w:val="fr-FR"/>
              </w:rPr>
            </w:pPr>
            <w:r>
              <w:rPr>
                <w:rFonts w:ascii="Calibri" w:eastAsia="Calibri" w:hAnsi="Calibri" w:cs="Calibri"/>
                <w:bCs/>
                <w:lang w:val="fr-FR"/>
              </w:rPr>
              <w:t>&lt;Design Agency&gt;</w:t>
            </w:r>
          </w:p>
          <w:p w:rsidR="00E26819" w:rsidRDefault="00E26819" w:rsidP="0065215E">
            <w:pPr>
              <w:contextualSpacing/>
              <w:jc w:val="both"/>
              <w:rPr>
                <w:rFonts w:ascii="Calibri" w:eastAsia="Calibri" w:hAnsi="Calibri" w:cs="Calibri"/>
                <w:bCs/>
                <w:lang w:val="fr-FR"/>
              </w:rPr>
            </w:pPr>
            <w:r w:rsidRPr="00E90A7A">
              <w:rPr>
                <w:rFonts w:ascii="Calibri" w:eastAsia="Calibri" w:hAnsi="Calibri" w:cs="Calibri"/>
                <w:bCs/>
                <w:lang w:val="fr-FR"/>
              </w:rPr>
              <w:t>&lt;</w:t>
            </w:r>
            <w:r>
              <w:rPr>
                <w:rFonts w:ascii="Calibri" w:eastAsia="Calibri" w:hAnsi="Calibri" w:cs="Calibri"/>
                <w:bCs/>
                <w:lang w:val="fr-FR"/>
              </w:rPr>
              <w:t>Officer_Name</w:t>
            </w:r>
            <w:r w:rsidRPr="00E90A7A">
              <w:rPr>
                <w:rFonts w:ascii="Calibri" w:eastAsia="Calibri" w:hAnsi="Calibri" w:cs="Calibri"/>
                <w:bCs/>
                <w:lang w:val="fr-FR"/>
              </w:rPr>
              <w:t>&gt;, &lt;Designation&gt;</w:t>
            </w:r>
          </w:p>
          <w:p w:rsidR="00E26819" w:rsidRPr="00E90A7A" w:rsidRDefault="00E26819" w:rsidP="0065215E">
            <w:pPr>
              <w:contextualSpacing/>
              <w:jc w:val="both"/>
              <w:rPr>
                <w:rFonts w:ascii="Calibri" w:eastAsia="Calibri" w:hAnsi="Calibri" w:cs="Calibri"/>
                <w:bCs/>
                <w:lang w:val="fr-FR"/>
              </w:rPr>
            </w:pPr>
            <w:r w:rsidRPr="00E90A7A">
              <w:rPr>
                <w:rFonts w:ascii="Calibri" w:eastAsia="Calibri" w:hAnsi="Calibri" w:cs="Calibri"/>
                <w:bCs/>
                <w:lang w:val="fr-FR"/>
              </w:rPr>
              <w:t xml:space="preserve">RCMA  </w:t>
            </w:r>
            <w:r>
              <w:rPr>
                <w:rFonts w:ascii="Calibri" w:eastAsia="Calibri" w:hAnsi="Calibri" w:cs="Calibri"/>
                <w:bCs/>
                <w:lang w:val="fr-FR"/>
              </w:rPr>
              <w:t>&lt;</w:t>
            </w:r>
            <w:r w:rsidRPr="00E90A7A">
              <w:rPr>
                <w:rFonts w:ascii="Calibri" w:eastAsia="Calibri" w:hAnsi="Calibri" w:cs="Calibri"/>
                <w:bCs/>
                <w:lang w:val="fr-FR"/>
              </w:rPr>
              <w:t>Name&gt;</w:t>
            </w:r>
          </w:p>
        </w:tc>
        <w:tc>
          <w:tcPr>
            <w:tcW w:w="3258" w:type="dxa"/>
            <w:gridSpan w:val="2"/>
            <w:tcBorders>
              <w:top w:val="single" w:sz="4" w:space="0" w:color="auto"/>
              <w:left w:val="single" w:sz="4" w:space="0" w:color="auto"/>
              <w:right w:val="double" w:sz="12" w:space="0" w:color="auto"/>
            </w:tcBorders>
            <w:vAlign w:val="center"/>
          </w:tcPr>
          <w:p w:rsidR="00E26819" w:rsidRPr="00E90A7A" w:rsidRDefault="00E26819" w:rsidP="0065215E">
            <w:pPr>
              <w:spacing w:line="360" w:lineRule="auto"/>
              <w:contextualSpacing/>
              <w:jc w:val="both"/>
              <w:rPr>
                <w:rFonts w:ascii="Calibri" w:eastAsia="Calibri" w:hAnsi="Calibri" w:cs="Calibri"/>
                <w:bCs/>
                <w:lang w:val="fr-FR"/>
              </w:rPr>
            </w:pPr>
          </w:p>
        </w:tc>
      </w:tr>
      <w:tr w:rsidR="00E26819" w:rsidRPr="00E90A7A" w:rsidTr="00E26819">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rsidR="00E26819" w:rsidRPr="00E90A7A" w:rsidRDefault="00E26819" w:rsidP="0065215E">
            <w:pPr>
              <w:contextualSpacing/>
              <w:rPr>
                <w:rFonts w:ascii="Calibri" w:eastAsia="Calibri" w:hAnsi="Calibri" w:cs="Calibri"/>
                <w:b/>
                <w:i/>
              </w:rPr>
            </w:pPr>
            <w:r>
              <w:rPr>
                <w:rFonts w:ascii="Calibri" w:eastAsia="Calibri" w:hAnsi="Calibri" w:cs="Calibri"/>
                <w:b/>
              </w:rPr>
              <w:t xml:space="preserve">                            </w:t>
            </w:r>
            <w:r w:rsidRPr="00A673F9">
              <w:rPr>
                <w:rFonts w:ascii="Calibri" w:eastAsia="Calibri" w:hAnsi="Calibri" w:cs="Calibri"/>
                <w:b/>
                <w:sz w:val="28"/>
                <w:szCs w:val="28"/>
              </w:rPr>
              <w:t xml:space="preserve">      </w:t>
            </w:r>
            <w:r>
              <w:rPr>
                <w:rFonts w:ascii="Calibri" w:eastAsia="Calibri" w:hAnsi="Calibri" w:cs="Calibri"/>
                <w:b/>
                <w:sz w:val="28"/>
                <w:szCs w:val="28"/>
              </w:rPr>
              <w:t xml:space="preserve">                      </w:t>
            </w:r>
            <w:r w:rsidRPr="00A673F9">
              <w:rPr>
                <w:rFonts w:ascii="Calibri" w:eastAsia="Calibri" w:hAnsi="Calibri" w:cs="Calibri"/>
                <w:b/>
                <w:sz w:val="28"/>
                <w:szCs w:val="28"/>
              </w:rPr>
              <w:t xml:space="preserve">  &lt;Design Firm Name &amp; Address&gt;</w:t>
            </w:r>
          </w:p>
        </w:tc>
      </w:tr>
    </w:tbl>
    <w:p w:rsidR="00E26819" w:rsidRDefault="00E26819">
      <w:pPr>
        <w:spacing w:after="0" w:line="240" w:lineRule="auto"/>
        <w:rPr>
          <w:rFonts w:ascii="Arial" w:hAnsi="Arial" w:cs="Arial"/>
          <w:b/>
          <w:sz w:val="32"/>
          <w:szCs w:val="32"/>
          <w:u w:val="single"/>
        </w:rPr>
      </w:pPr>
      <w:r>
        <w:rPr>
          <w:rFonts w:ascii="Arial" w:hAnsi="Arial" w:cs="Arial"/>
          <w:b/>
          <w:sz w:val="32"/>
          <w:szCs w:val="32"/>
          <w:u w:val="single"/>
        </w:rPr>
        <w:br w:type="page"/>
      </w:r>
    </w:p>
    <w:p w:rsidR="00561812" w:rsidRPr="00561812" w:rsidRDefault="00561812" w:rsidP="00561812">
      <w:pPr>
        <w:spacing w:after="0"/>
        <w:jc w:val="center"/>
        <w:rPr>
          <w:rFonts w:ascii="Arial" w:eastAsia="Calibri" w:hAnsi="Arial" w:cs="Arial"/>
          <w:b/>
          <w:bCs/>
          <w:sz w:val="32"/>
          <w:szCs w:val="32"/>
          <w:lang w:bidi="ta-IN"/>
        </w:rPr>
      </w:pPr>
      <w:r w:rsidRPr="00561812">
        <w:rPr>
          <w:rFonts w:ascii="Arial" w:eastAsia="Calibri" w:hAnsi="Arial" w:cs="Arial"/>
          <w:b/>
          <w:bCs/>
          <w:sz w:val="32"/>
          <w:szCs w:val="32"/>
          <w:lang w:bidi="ta-IN"/>
        </w:rPr>
        <w:lastRenderedPageBreak/>
        <w:t xml:space="preserve">Airworthiness Certification Plan (ACP) </w:t>
      </w:r>
    </w:p>
    <w:p w:rsidR="00561812" w:rsidRPr="00561812" w:rsidRDefault="00561812" w:rsidP="00561812">
      <w:pPr>
        <w:spacing w:after="0"/>
        <w:jc w:val="center"/>
        <w:rPr>
          <w:rFonts w:ascii="Arial" w:eastAsia="Calibri" w:hAnsi="Arial" w:cs="Arial"/>
          <w:b/>
          <w:bCs/>
          <w:sz w:val="32"/>
          <w:szCs w:val="32"/>
          <w:u w:val="single"/>
          <w:lang w:bidi="ta-IN"/>
        </w:rPr>
      </w:pPr>
      <w:r w:rsidRPr="00561812">
        <w:rPr>
          <w:rFonts w:ascii="Arial" w:eastAsia="Calibri" w:hAnsi="Arial" w:cs="Arial"/>
          <w:b/>
          <w:bCs/>
          <w:sz w:val="32"/>
          <w:szCs w:val="32"/>
          <w:lang w:bidi="ta-IN"/>
        </w:rPr>
        <w:t>/</w:t>
      </w:r>
      <w:r w:rsidRPr="00561812">
        <w:rPr>
          <w:rFonts w:ascii="Arial" w:eastAsia="Calibri" w:hAnsi="Arial" w:cs="Arial"/>
          <w:b/>
          <w:bCs/>
          <w:sz w:val="32"/>
          <w:szCs w:val="32"/>
          <w:u w:val="single"/>
          <w:lang w:bidi="ta-IN"/>
        </w:rPr>
        <w:t xml:space="preserve">Certification Basis(CB) </w:t>
      </w:r>
    </w:p>
    <w:p w:rsidR="00561812" w:rsidRPr="00561812" w:rsidRDefault="00561812" w:rsidP="00561812">
      <w:pPr>
        <w:spacing w:after="0"/>
        <w:jc w:val="center"/>
        <w:rPr>
          <w:rFonts w:ascii="Arial" w:eastAsia="Calibri" w:hAnsi="Arial" w:cs="Arial"/>
          <w:b/>
          <w:bCs/>
          <w:sz w:val="32"/>
          <w:szCs w:val="32"/>
          <w:u w:val="single"/>
          <w:lang w:bidi="ta-IN"/>
        </w:rPr>
      </w:pPr>
    </w:p>
    <w:p w:rsidR="00561812" w:rsidRPr="00561812" w:rsidRDefault="00561812" w:rsidP="00561812">
      <w:pPr>
        <w:jc w:val="center"/>
        <w:rPr>
          <w:rFonts w:ascii="Arial" w:eastAsia="Calibri" w:hAnsi="Arial" w:cs="Arial"/>
          <w:b/>
          <w:bCs/>
          <w:sz w:val="32"/>
          <w:szCs w:val="32"/>
          <w:u w:val="single"/>
          <w:lang w:bidi="ta-IN"/>
        </w:rPr>
      </w:pPr>
      <w:r w:rsidRPr="00561812">
        <w:rPr>
          <w:rFonts w:ascii="Arial" w:eastAsia="Calibri" w:hAnsi="Arial" w:cs="Arial"/>
          <w:b/>
          <w:bCs/>
          <w:sz w:val="32"/>
          <w:szCs w:val="32"/>
          <w:u w:val="single"/>
          <w:lang w:bidi="ta-IN"/>
        </w:rPr>
        <w:t>Non-metallic material &lt;</w:t>
      </w:r>
      <w:r w:rsidRPr="00561812">
        <w:rPr>
          <w:rFonts w:ascii="Arial" w:eastAsia="Calibri" w:hAnsi="Arial" w:cs="Arial"/>
          <w:sz w:val="28"/>
          <w:szCs w:val="28"/>
          <w:u w:val="single"/>
          <w:lang w:bidi="ta-IN"/>
        </w:rPr>
        <w:t>write the product nomenclature</w:t>
      </w:r>
      <w:r w:rsidRPr="00561812">
        <w:rPr>
          <w:rFonts w:ascii="Arial" w:eastAsia="Calibri" w:hAnsi="Arial" w:cs="Arial"/>
          <w:b/>
          <w:bCs/>
          <w:color w:val="44546A"/>
          <w:sz w:val="32"/>
          <w:szCs w:val="32"/>
          <w:u w:val="single"/>
          <w:lang w:bidi="ta-IN"/>
        </w:rPr>
        <w:t xml:space="preserve"> </w:t>
      </w:r>
      <w:r w:rsidRPr="00561812">
        <w:rPr>
          <w:rFonts w:ascii="Arial" w:eastAsia="Calibri" w:hAnsi="Arial" w:cs="Arial"/>
          <w:b/>
          <w:bCs/>
          <w:sz w:val="32"/>
          <w:szCs w:val="32"/>
          <w:u w:val="single"/>
          <w:lang w:bidi="ta-IN"/>
        </w:rPr>
        <w:t xml:space="preserve">&gt; developed and manufactured by &lt; </w:t>
      </w:r>
      <w:r w:rsidRPr="00561812">
        <w:rPr>
          <w:rFonts w:ascii="Arial" w:eastAsia="Calibri" w:hAnsi="Arial" w:cs="Arial"/>
          <w:sz w:val="28"/>
          <w:szCs w:val="28"/>
          <w:u w:val="single"/>
          <w:lang w:bidi="ta-IN"/>
        </w:rPr>
        <w:t>organisation name</w:t>
      </w:r>
      <w:r w:rsidRPr="00561812">
        <w:rPr>
          <w:rFonts w:ascii="Arial" w:eastAsia="Calibri" w:hAnsi="Arial" w:cs="Arial"/>
          <w:b/>
          <w:bCs/>
          <w:sz w:val="28"/>
          <w:szCs w:val="28"/>
          <w:u w:val="single"/>
          <w:lang w:bidi="ta-IN"/>
        </w:rPr>
        <w:t xml:space="preserve">   </w:t>
      </w:r>
      <w:r w:rsidRPr="00561812">
        <w:rPr>
          <w:rFonts w:ascii="Arial" w:eastAsia="Calibri" w:hAnsi="Arial" w:cs="Arial"/>
          <w:b/>
          <w:bCs/>
          <w:sz w:val="32"/>
          <w:szCs w:val="32"/>
          <w:u w:val="single"/>
          <w:lang w:bidi="ta-IN"/>
        </w:rPr>
        <w:t>&gt; to the specification .............</w:t>
      </w:r>
    </w:p>
    <w:p w:rsidR="00561812" w:rsidRPr="00561812" w:rsidRDefault="00561812" w:rsidP="00561812">
      <w:pPr>
        <w:jc w:val="center"/>
        <w:rPr>
          <w:rFonts w:ascii="Arial" w:eastAsia="Calibri" w:hAnsi="Arial" w:cs="Arial"/>
          <w:b/>
          <w:bCs/>
          <w:sz w:val="24"/>
          <w:szCs w:val="24"/>
          <w:u w:val="single"/>
          <w:lang w:bidi="ta-IN"/>
        </w:rPr>
      </w:pP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t>Step 1:   Document requirements:</w:t>
      </w:r>
    </w:p>
    <w:p w:rsidR="002C556D" w:rsidRPr="00C94FF6" w:rsidRDefault="002C556D" w:rsidP="002C556D">
      <w:pPr>
        <w:pStyle w:val="NoSpacing"/>
        <w:numPr>
          <w:ilvl w:val="0"/>
          <w:numId w:val="1"/>
        </w:numPr>
        <w:spacing w:line="360" w:lineRule="auto"/>
        <w:ind w:left="1134" w:hanging="141"/>
        <w:jc w:val="both"/>
        <w:rPr>
          <w:rFonts w:ascii="Arial" w:hAnsi="Arial" w:cs="Arial"/>
          <w:sz w:val="24"/>
          <w:szCs w:val="24"/>
        </w:rPr>
      </w:pPr>
      <w:r w:rsidRPr="00C94FF6">
        <w:rPr>
          <w:rFonts w:ascii="Arial" w:hAnsi="Arial" w:cs="Arial"/>
          <w:sz w:val="24"/>
          <w:szCs w:val="24"/>
        </w:rPr>
        <w:t>Description of the product where the material will be used</w:t>
      </w:r>
    </w:p>
    <w:p w:rsidR="002C556D" w:rsidRPr="00C94FF6" w:rsidRDefault="002C556D" w:rsidP="002C556D">
      <w:pPr>
        <w:pStyle w:val="NoSpacing"/>
        <w:numPr>
          <w:ilvl w:val="0"/>
          <w:numId w:val="1"/>
        </w:numPr>
        <w:spacing w:line="360" w:lineRule="auto"/>
        <w:ind w:left="1134" w:hanging="141"/>
        <w:jc w:val="both"/>
        <w:rPr>
          <w:rFonts w:ascii="Arial" w:hAnsi="Arial" w:cs="Arial"/>
          <w:sz w:val="24"/>
          <w:szCs w:val="24"/>
        </w:rPr>
      </w:pPr>
      <w:r w:rsidRPr="00C94FF6">
        <w:rPr>
          <w:rFonts w:ascii="Arial" w:hAnsi="Arial" w:cs="Arial"/>
          <w:sz w:val="24"/>
          <w:szCs w:val="24"/>
        </w:rPr>
        <w:t>Indigenous requirement(s) projected by user HAL</w:t>
      </w:r>
    </w:p>
    <w:p w:rsidR="002C556D" w:rsidRPr="00C94FF6" w:rsidRDefault="002C556D" w:rsidP="002C556D">
      <w:pPr>
        <w:pStyle w:val="NoSpacing"/>
        <w:numPr>
          <w:ilvl w:val="0"/>
          <w:numId w:val="1"/>
        </w:numPr>
        <w:spacing w:line="360" w:lineRule="auto"/>
        <w:ind w:left="1134" w:hanging="141"/>
        <w:jc w:val="both"/>
        <w:rPr>
          <w:rFonts w:ascii="Arial" w:hAnsi="Arial" w:cs="Arial"/>
          <w:sz w:val="24"/>
          <w:szCs w:val="24"/>
        </w:rPr>
      </w:pPr>
      <w:r w:rsidRPr="00C94FF6">
        <w:rPr>
          <w:rFonts w:ascii="Arial" w:hAnsi="Arial" w:cs="Arial"/>
          <w:sz w:val="24"/>
          <w:szCs w:val="24"/>
        </w:rPr>
        <w:t>Duly filled Input data sheet Form 21E</w:t>
      </w:r>
    </w:p>
    <w:p w:rsidR="002C556D" w:rsidRPr="00C94FF6" w:rsidRDefault="002C556D" w:rsidP="002C556D">
      <w:pPr>
        <w:pStyle w:val="NoSpacing"/>
        <w:numPr>
          <w:ilvl w:val="0"/>
          <w:numId w:val="1"/>
        </w:numPr>
        <w:spacing w:line="360" w:lineRule="auto"/>
        <w:ind w:left="1134" w:hanging="141"/>
        <w:jc w:val="both"/>
        <w:rPr>
          <w:rFonts w:ascii="Arial" w:hAnsi="Arial" w:cs="Arial"/>
          <w:sz w:val="24"/>
          <w:szCs w:val="24"/>
        </w:rPr>
      </w:pPr>
      <w:r w:rsidRPr="00C94FF6">
        <w:rPr>
          <w:rFonts w:ascii="Arial" w:hAnsi="Arial" w:cs="Arial"/>
          <w:sz w:val="24"/>
          <w:szCs w:val="24"/>
        </w:rPr>
        <w:t>System Safety Analysis as per IMAP 2023</w:t>
      </w:r>
    </w:p>
    <w:p w:rsidR="002C556D" w:rsidRPr="00C94FF6" w:rsidRDefault="002C556D" w:rsidP="002C556D">
      <w:pPr>
        <w:pStyle w:val="NoSpacing"/>
        <w:numPr>
          <w:ilvl w:val="0"/>
          <w:numId w:val="1"/>
        </w:numPr>
        <w:spacing w:line="360" w:lineRule="auto"/>
        <w:ind w:left="1134" w:hanging="141"/>
        <w:jc w:val="both"/>
        <w:rPr>
          <w:rFonts w:ascii="Arial" w:hAnsi="Arial" w:cs="Arial"/>
          <w:sz w:val="24"/>
          <w:szCs w:val="24"/>
        </w:rPr>
      </w:pPr>
      <w:r w:rsidRPr="00C94FF6">
        <w:rPr>
          <w:rFonts w:ascii="Arial" w:hAnsi="Arial" w:cs="Arial"/>
          <w:sz w:val="24"/>
          <w:szCs w:val="24"/>
        </w:rPr>
        <w:t>Applicable international specification / QTS</w:t>
      </w:r>
    </w:p>
    <w:p w:rsidR="002C556D" w:rsidRPr="00C94FF6" w:rsidRDefault="002C556D" w:rsidP="002C556D">
      <w:pPr>
        <w:pStyle w:val="NoSpacing"/>
        <w:numPr>
          <w:ilvl w:val="0"/>
          <w:numId w:val="2"/>
        </w:numPr>
        <w:spacing w:line="360" w:lineRule="auto"/>
        <w:jc w:val="both"/>
        <w:rPr>
          <w:rFonts w:ascii="Arial" w:hAnsi="Arial" w:cs="Arial"/>
          <w:sz w:val="24"/>
          <w:szCs w:val="24"/>
        </w:rPr>
      </w:pPr>
      <w:r w:rsidRPr="00C94FF6">
        <w:rPr>
          <w:rFonts w:ascii="Arial" w:hAnsi="Arial" w:cs="Arial"/>
          <w:b/>
          <w:sz w:val="24"/>
          <w:szCs w:val="24"/>
          <w:u w:val="single"/>
        </w:rPr>
        <w:t xml:space="preserve">Step 2:  </w:t>
      </w:r>
    </w:p>
    <w:p w:rsidR="002C556D" w:rsidRPr="00C94FF6" w:rsidRDefault="002C556D" w:rsidP="002C556D">
      <w:pPr>
        <w:pStyle w:val="NoSpacing"/>
        <w:spacing w:line="360" w:lineRule="auto"/>
        <w:ind w:left="720"/>
        <w:jc w:val="both"/>
        <w:rPr>
          <w:rFonts w:ascii="Arial" w:hAnsi="Arial" w:cs="Arial"/>
          <w:sz w:val="24"/>
          <w:szCs w:val="24"/>
        </w:rPr>
      </w:pPr>
      <w:r w:rsidRPr="00C94FF6">
        <w:rPr>
          <w:rFonts w:ascii="Arial" w:hAnsi="Arial" w:cs="Arial"/>
          <w:sz w:val="24"/>
          <w:szCs w:val="24"/>
        </w:rPr>
        <w:t xml:space="preserve">The LTCC convened with all stakeholders to discuss the Certification basis, ACP, QTS, provisional PCD and clearance for non-critical items </w:t>
      </w:r>
    </w:p>
    <w:p w:rsidR="002C556D" w:rsidRPr="00C94FF6" w:rsidRDefault="002C556D" w:rsidP="002C556D">
      <w:pPr>
        <w:pStyle w:val="NoSpacing"/>
        <w:spacing w:line="360" w:lineRule="auto"/>
        <w:ind w:left="720"/>
        <w:jc w:val="both"/>
        <w:rPr>
          <w:rFonts w:ascii="Arial" w:hAnsi="Arial" w:cs="Arial"/>
          <w:sz w:val="24"/>
          <w:szCs w:val="24"/>
        </w:rPr>
      </w:pPr>
    </w:p>
    <w:p w:rsidR="002C556D" w:rsidRPr="00C94FF6" w:rsidRDefault="002C556D" w:rsidP="002C556D">
      <w:pPr>
        <w:pStyle w:val="NoSpacing"/>
        <w:spacing w:line="360" w:lineRule="auto"/>
        <w:jc w:val="both"/>
        <w:rPr>
          <w:rFonts w:ascii="Arial" w:hAnsi="Arial" w:cs="Arial"/>
          <w:b/>
          <w:sz w:val="24"/>
          <w:szCs w:val="24"/>
        </w:rPr>
      </w:pPr>
      <w:r w:rsidRPr="00C94FF6">
        <w:rPr>
          <w:rFonts w:ascii="Arial" w:hAnsi="Arial" w:cs="Arial"/>
          <w:b/>
          <w:sz w:val="24"/>
          <w:szCs w:val="24"/>
        </w:rPr>
        <w:t>For Critical Airborne Non-metallic items,</w:t>
      </w:r>
    </w:p>
    <w:p w:rsidR="002C556D" w:rsidRPr="00C94FF6" w:rsidRDefault="002C556D" w:rsidP="002C556D">
      <w:pPr>
        <w:pStyle w:val="NoSpacing"/>
        <w:spacing w:line="360" w:lineRule="auto"/>
        <w:ind w:left="720"/>
        <w:jc w:val="both"/>
        <w:rPr>
          <w:rFonts w:ascii="Arial" w:hAnsi="Arial" w:cs="Arial"/>
          <w:b/>
          <w:sz w:val="24"/>
          <w:szCs w:val="24"/>
          <w:u w:val="single"/>
        </w:rPr>
      </w:pPr>
    </w:p>
    <w:p w:rsidR="002C556D" w:rsidRPr="00C94FF6" w:rsidRDefault="002C556D" w:rsidP="002C556D">
      <w:pPr>
        <w:pStyle w:val="NoSpacing"/>
        <w:numPr>
          <w:ilvl w:val="0"/>
          <w:numId w:val="2"/>
        </w:numPr>
        <w:spacing w:line="360" w:lineRule="auto"/>
        <w:jc w:val="both"/>
        <w:rPr>
          <w:rFonts w:ascii="Arial" w:hAnsi="Arial" w:cs="Arial"/>
          <w:sz w:val="24"/>
          <w:szCs w:val="24"/>
        </w:rPr>
      </w:pPr>
      <w:r w:rsidRPr="00C94FF6">
        <w:rPr>
          <w:rFonts w:ascii="Arial" w:hAnsi="Arial" w:cs="Arial"/>
          <w:b/>
          <w:sz w:val="24"/>
          <w:szCs w:val="24"/>
          <w:u w:val="single"/>
        </w:rPr>
        <w:t xml:space="preserve">Step 3:  Provisional approval of Process Control Document by CEMILAC </w:t>
      </w:r>
    </w:p>
    <w:p w:rsidR="002C556D" w:rsidRPr="00C94FF6" w:rsidRDefault="002C556D" w:rsidP="002C556D">
      <w:pPr>
        <w:pStyle w:val="NoSpacing"/>
        <w:spacing w:line="360" w:lineRule="auto"/>
        <w:ind w:left="720"/>
        <w:jc w:val="both"/>
        <w:rPr>
          <w:rFonts w:ascii="Arial" w:hAnsi="Arial" w:cs="Arial"/>
          <w:sz w:val="24"/>
          <w:szCs w:val="24"/>
        </w:rPr>
      </w:pP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t>Step 4:  Process verification and witnessing of Qualification testing to the applicable specification / QTS by TAA.</w:t>
      </w:r>
    </w:p>
    <w:p w:rsidR="002C556D" w:rsidRPr="00C94FF6" w:rsidRDefault="002C556D" w:rsidP="002C556D">
      <w:pPr>
        <w:pStyle w:val="NoSpacing"/>
        <w:spacing w:line="360" w:lineRule="auto"/>
        <w:ind w:left="720"/>
        <w:jc w:val="both"/>
        <w:rPr>
          <w:rFonts w:ascii="Arial" w:hAnsi="Arial" w:cs="Arial"/>
          <w:b/>
          <w:sz w:val="24"/>
          <w:szCs w:val="24"/>
          <w:u w:val="single"/>
        </w:rPr>
      </w:pPr>
      <w:r w:rsidRPr="00C94FF6">
        <w:rPr>
          <w:rFonts w:ascii="Arial" w:hAnsi="Arial" w:cs="Arial"/>
          <w:bCs/>
          <w:sz w:val="24"/>
          <w:szCs w:val="24"/>
        </w:rPr>
        <w:t>The important aspects / conditions of the product with respect to certification and usage to be documented in this ACP listed in Annerxure-1 for compliance.</w:t>
      </w:r>
      <w:r w:rsidRPr="00C94FF6">
        <w:rPr>
          <w:rFonts w:ascii="Arial" w:hAnsi="Arial" w:cs="Arial"/>
          <w:b/>
          <w:sz w:val="24"/>
          <w:szCs w:val="24"/>
          <w:u w:val="single"/>
        </w:rPr>
        <w:t xml:space="preserve"> </w:t>
      </w:r>
    </w:p>
    <w:p w:rsidR="002C556D" w:rsidRPr="00C94FF6" w:rsidRDefault="002C556D" w:rsidP="002C556D">
      <w:pPr>
        <w:pStyle w:val="NoSpacing"/>
        <w:spacing w:line="360" w:lineRule="auto"/>
        <w:ind w:left="720"/>
        <w:jc w:val="both"/>
        <w:rPr>
          <w:rFonts w:ascii="Arial" w:hAnsi="Arial" w:cs="Arial"/>
          <w:b/>
          <w:sz w:val="24"/>
          <w:szCs w:val="24"/>
          <w:u w:val="single"/>
        </w:rPr>
      </w:pPr>
      <w:r w:rsidRPr="00C94FF6">
        <w:rPr>
          <w:rFonts w:ascii="Arial" w:hAnsi="Arial" w:cs="Arial"/>
          <w:b/>
          <w:sz w:val="24"/>
          <w:szCs w:val="24"/>
          <w:u w:val="single"/>
        </w:rPr>
        <w:t>Failure Criteria:</w:t>
      </w:r>
    </w:p>
    <w:p w:rsidR="002C556D" w:rsidRDefault="002C556D" w:rsidP="002C556D">
      <w:pPr>
        <w:pStyle w:val="NoSpacing"/>
        <w:spacing w:line="360" w:lineRule="auto"/>
        <w:ind w:left="720"/>
        <w:jc w:val="both"/>
        <w:rPr>
          <w:rFonts w:ascii="Arial" w:hAnsi="Arial" w:cs="Arial"/>
          <w:sz w:val="24"/>
          <w:szCs w:val="24"/>
        </w:rPr>
      </w:pPr>
      <w:r w:rsidRPr="00C94FF6">
        <w:rPr>
          <w:rFonts w:ascii="Arial" w:hAnsi="Arial" w:cs="Arial"/>
          <w:sz w:val="24"/>
          <w:szCs w:val="24"/>
        </w:rPr>
        <w:t>In the event of one or more batches failing during testing, the LTCC meeting will be reconvened to determine the appropriate course of action for way forward.</w:t>
      </w:r>
    </w:p>
    <w:p w:rsidR="0022743F" w:rsidRPr="00C94FF6" w:rsidRDefault="0022743F" w:rsidP="002C556D">
      <w:pPr>
        <w:pStyle w:val="NoSpacing"/>
        <w:spacing w:line="360" w:lineRule="auto"/>
        <w:ind w:left="720"/>
        <w:jc w:val="both"/>
        <w:rPr>
          <w:rFonts w:ascii="Arial" w:hAnsi="Arial" w:cs="Arial"/>
          <w:sz w:val="24"/>
          <w:szCs w:val="24"/>
        </w:rPr>
      </w:pPr>
    </w:p>
    <w:p w:rsidR="002C556D" w:rsidRPr="00C94FF6" w:rsidRDefault="002C556D" w:rsidP="002C556D">
      <w:pPr>
        <w:pStyle w:val="NoSpacing"/>
        <w:spacing w:line="360" w:lineRule="auto"/>
        <w:ind w:left="720"/>
        <w:jc w:val="both"/>
        <w:rPr>
          <w:rFonts w:ascii="Arial" w:hAnsi="Arial" w:cs="Arial"/>
          <w:b/>
          <w:sz w:val="24"/>
          <w:szCs w:val="24"/>
          <w:u w:val="single"/>
        </w:rPr>
      </w:pP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lastRenderedPageBreak/>
        <w:t>Step 5:  Process and test compliance report duly coordinated by DGAQA / Concerned QA of Indian Armed forces.</w:t>
      </w:r>
    </w:p>
    <w:p w:rsidR="002C556D" w:rsidRPr="00C94FF6" w:rsidRDefault="002C556D" w:rsidP="002C556D">
      <w:pPr>
        <w:pStyle w:val="NoSpacing"/>
        <w:spacing w:line="360" w:lineRule="auto"/>
        <w:ind w:left="720"/>
        <w:jc w:val="both"/>
        <w:rPr>
          <w:rFonts w:ascii="Arial" w:hAnsi="Arial" w:cs="Arial"/>
          <w:sz w:val="24"/>
          <w:szCs w:val="24"/>
        </w:rPr>
      </w:pPr>
      <w:r w:rsidRPr="00C94FF6">
        <w:rPr>
          <w:rFonts w:ascii="Arial" w:hAnsi="Arial" w:cs="Arial"/>
          <w:sz w:val="24"/>
          <w:szCs w:val="24"/>
        </w:rPr>
        <w:t>Upon satisfactory compliance to PCD and Specification/QTS provisional cleara</w:t>
      </w:r>
      <w:r>
        <w:rPr>
          <w:rFonts w:ascii="Arial" w:hAnsi="Arial" w:cs="Arial"/>
          <w:sz w:val="24"/>
          <w:szCs w:val="24"/>
        </w:rPr>
        <w:t>nce will be issued by RCMA / CEMILAC</w:t>
      </w:r>
      <w:r w:rsidRPr="00C94FF6">
        <w:rPr>
          <w:rFonts w:ascii="Arial" w:hAnsi="Arial" w:cs="Arial"/>
          <w:sz w:val="24"/>
          <w:szCs w:val="24"/>
        </w:rPr>
        <w:t>.</w:t>
      </w:r>
    </w:p>
    <w:p w:rsidR="002C556D" w:rsidRPr="00C94FF6" w:rsidRDefault="002C556D" w:rsidP="002C556D">
      <w:pPr>
        <w:pStyle w:val="NoSpacing"/>
        <w:spacing w:line="360" w:lineRule="auto"/>
        <w:jc w:val="both"/>
        <w:rPr>
          <w:rFonts w:ascii="Arial" w:hAnsi="Arial" w:cs="Arial"/>
          <w:b/>
          <w:sz w:val="24"/>
          <w:szCs w:val="24"/>
          <w:u w:val="single"/>
        </w:rPr>
      </w:pP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t>Step 6: Functional Evaluation (Rig/ground Run (and/or) Flight trials):</w:t>
      </w:r>
    </w:p>
    <w:p w:rsidR="002C556D" w:rsidRPr="00C94FF6" w:rsidRDefault="002C556D" w:rsidP="002C556D">
      <w:pPr>
        <w:pStyle w:val="ListParagraph"/>
        <w:spacing w:line="360" w:lineRule="auto"/>
        <w:jc w:val="both"/>
        <w:rPr>
          <w:rFonts w:ascii="Arial" w:hAnsi="Arial" w:cs="Arial"/>
          <w:sz w:val="24"/>
          <w:szCs w:val="24"/>
        </w:rPr>
      </w:pPr>
      <w:r w:rsidRPr="00C94FF6">
        <w:rPr>
          <w:rFonts w:ascii="Arial" w:hAnsi="Arial" w:cs="Arial"/>
          <w:sz w:val="24"/>
          <w:szCs w:val="24"/>
        </w:rPr>
        <w:t>The Non-metallic component approval for the relevant system-subsystem application/end use shall be dealt and issued by the Platform RCMA.</w:t>
      </w:r>
    </w:p>
    <w:p w:rsidR="002C556D" w:rsidRPr="00C94FF6" w:rsidRDefault="002C556D" w:rsidP="002C556D">
      <w:pPr>
        <w:pStyle w:val="ListParagraph"/>
        <w:spacing w:line="360" w:lineRule="auto"/>
        <w:jc w:val="both"/>
        <w:rPr>
          <w:rFonts w:ascii="Arial" w:hAnsi="Arial" w:cs="Arial"/>
          <w:sz w:val="24"/>
          <w:szCs w:val="24"/>
        </w:rPr>
      </w:pPr>
      <w:r w:rsidRPr="00C94FF6">
        <w:rPr>
          <w:rFonts w:ascii="Arial" w:hAnsi="Arial" w:cs="Arial"/>
          <w:sz w:val="24"/>
          <w:szCs w:val="24"/>
        </w:rPr>
        <w:t>The Non-metallic material has been tested only to the test requirement of specification .......-; hence the User and platform RCMA before using the material for any end use application; shall carry out the end use related compatibility/functional tests like fluid immersion etc. as per the system requirement. The Non-metallic material selection for the component development / fabrication shall be as per the system/subsystem OEM recommendations.</w:t>
      </w:r>
    </w:p>
    <w:p w:rsidR="002C556D" w:rsidRPr="00C94FF6" w:rsidRDefault="002C556D" w:rsidP="002C556D">
      <w:pPr>
        <w:spacing w:line="360" w:lineRule="auto"/>
        <w:ind w:left="720"/>
        <w:jc w:val="both"/>
        <w:rPr>
          <w:rFonts w:ascii="Arial" w:hAnsi="Arial" w:cs="Arial"/>
          <w:sz w:val="24"/>
          <w:szCs w:val="24"/>
        </w:rPr>
      </w:pPr>
      <w:r w:rsidRPr="00C94FF6">
        <w:rPr>
          <w:rFonts w:ascii="Arial" w:hAnsi="Arial" w:cs="Arial"/>
          <w:sz w:val="24"/>
          <w:szCs w:val="24"/>
        </w:rPr>
        <w:t>The need for conduct of rig test / ground run tests (and/or) flight trials shall be decided by the user in co-ordination with user RCMA.</w:t>
      </w: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t xml:space="preserve">Step 7: </w:t>
      </w:r>
    </w:p>
    <w:p w:rsidR="002C556D" w:rsidRPr="00C94FF6" w:rsidRDefault="002C556D" w:rsidP="002C556D">
      <w:pPr>
        <w:spacing w:line="360" w:lineRule="auto"/>
        <w:ind w:left="709"/>
        <w:jc w:val="both"/>
        <w:rPr>
          <w:rFonts w:ascii="Arial" w:hAnsi="Arial" w:cs="Arial"/>
          <w:sz w:val="24"/>
          <w:szCs w:val="24"/>
        </w:rPr>
      </w:pPr>
      <w:r w:rsidRPr="00C94FF6">
        <w:rPr>
          <w:rFonts w:ascii="Arial" w:hAnsi="Arial" w:cs="Arial"/>
          <w:sz w:val="24"/>
          <w:szCs w:val="24"/>
        </w:rPr>
        <w:t>The necessary documents, including the type record as per IMAP-2023 and satisfactory performance feedback from end users, the Letter of Approval (LoA) to the specification/</w:t>
      </w:r>
      <w:r>
        <w:rPr>
          <w:rFonts w:ascii="Arial" w:hAnsi="Arial" w:cs="Arial"/>
          <w:sz w:val="24"/>
          <w:szCs w:val="24"/>
        </w:rPr>
        <w:t>QTS will be issued by RCMA</w:t>
      </w:r>
      <w:r w:rsidRPr="00C94FF6">
        <w:rPr>
          <w:rFonts w:ascii="Arial" w:hAnsi="Arial" w:cs="Arial"/>
          <w:sz w:val="24"/>
          <w:szCs w:val="24"/>
        </w:rPr>
        <w:t xml:space="preserve"> for the product.</w:t>
      </w:r>
    </w:p>
    <w:p w:rsidR="002C556D" w:rsidRPr="00C94FF6" w:rsidRDefault="002C556D" w:rsidP="002C556D">
      <w:pPr>
        <w:pStyle w:val="NoSpacing"/>
        <w:numPr>
          <w:ilvl w:val="0"/>
          <w:numId w:val="2"/>
        </w:numPr>
        <w:spacing w:line="360" w:lineRule="auto"/>
        <w:jc w:val="both"/>
        <w:rPr>
          <w:rFonts w:ascii="Arial" w:hAnsi="Arial" w:cs="Arial"/>
          <w:b/>
          <w:sz w:val="24"/>
          <w:szCs w:val="24"/>
          <w:u w:val="single"/>
        </w:rPr>
      </w:pPr>
      <w:r w:rsidRPr="00C94FF6">
        <w:rPr>
          <w:rFonts w:ascii="Arial" w:hAnsi="Arial" w:cs="Arial"/>
          <w:b/>
          <w:sz w:val="24"/>
          <w:szCs w:val="24"/>
          <w:u w:val="single"/>
        </w:rPr>
        <w:t>Requalification:</w:t>
      </w:r>
    </w:p>
    <w:p w:rsidR="002C556D" w:rsidRPr="00C94FF6" w:rsidRDefault="002C556D" w:rsidP="002C556D">
      <w:pPr>
        <w:spacing w:line="360" w:lineRule="auto"/>
        <w:ind w:left="720" w:firstLine="11"/>
        <w:jc w:val="both"/>
        <w:rPr>
          <w:rFonts w:ascii="Arial" w:hAnsi="Arial" w:cs="Arial"/>
          <w:sz w:val="24"/>
          <w:szCs w:val="24"/>
        </w:rPr>
      </w:pPr>
      <w:r w:rsidRPr="00C94FF6">
        <w:rPr>
          <w:rFonts w:ascii="Arial" w:hAnsi="Arial" w:cs="Arial"/>
          <w:sz w:val="24"/>
          <w:szCs w:val="24"/>
        </w:rPr>
        <w:t>CEMILAC reserves the right to require requalification of the product in the event of any modifications to the raw material, additive, source, manufacturing technology, or manufacturing location. The completion of this qualification will be determined at the discretion of CEMILAC.</w:t>
      </w:r>
    </w:p>
    <w:p w:rsidR="002C556D" w:rsidRPr="00C94FF6" w:rsidRDefault="002C556D" w:rsidP="002C556D">
      <w:pPr>
        <w:spacing w:line="360" w:lineRule="auto"/>
        <w:rPr>
          <w:rFonts w:ascii="Arial" w:hAnsi="Arial" w:cs="Arial"/>
          <w:sz w:val="24"/>
          <w:szCs w:val="24"/>
        </w:rPr>
      </w:pPr>
    </w:p>
    <w:p w:rsidR="002C556D" w:rsidRPr="00C94FF6" w:rsidRDefault="002C556D" w:rsidP="002C556D">
      <w:pPr>
        <w:pStyle w:val="NoSpacing"/>
        <w:spacing w:line="360" w:lineRule="auto"/>
        <w:rPr>
          <w:rFonts w:ascii="Arial" w:hAnsi="Arial" w:cs="Arial"/>
          <w:sz w:val="24"/>
          <w:szCs w:val="24"/>
        </w:rPr>
      </w:pPr>
    </w:p>
    <w:p w:rsidR="002C556D" w:rsidRPr="00C94FF6" w:rsidRDefault="002C556D" w:rsidP="002C556D">
      <w:pPr>
        <w:spacing w:line="360" w:lineRule="auto"/>
        <w:rPr>
          <w:rFonts w:ascii="Arial" w:hAnsi="Arial" w:cs="Arial"/>
          <w:sz w:val="24"/>
          <w:szCs w:val="24"/>
        </w:rPr>
      </w:pPr>
    </w:p>
    <w:p w:rsidR="002C556D" w:rsidRPr="00C94FF6" w:rsidRDefault="002C556D" w:rsidP="002C556D">
      <w:pPr>
        <w:spacing w:line="360" w:lineRule="auto"/>
        <w:rPr>
          <w:rFonts w:ascii="Arial" w:hAnsi="Arial" w:cs="Arial"/>
          <w:sz w:val="24"/>
          <w:szCs w:val="24"/>
        </w:rPr>
      </w:pPr>
    </w:p>
    <w:p w:rsidR="002C556D" w:rsidRPr="00C94FF6" w:rsidRDefault="002C556D" w:rsidP="002C556D">
      <w:pPr>
        <w:spacing w:line="360" w:lineRule="auto"/>
        <w:rPr>
          <w:rFonts w:ascii="Arial" w:hAnsi="Arial" w:cs="Arial"/>
          <w:sz w:val="24"/>
          <w:szCs w:val="24"/>
        </w:rPr>
      </w:pPr>
    </w:p>
    <w:p w:rsidR="002C556D" w:rsidRPr="00C94FF6" w:rsidRDefault="002C556D" w:rsidP="002C556D">
      <w:pPr>
        <w:spacing w:line="360" w:lineRule="auto"/>
        <w:jc w:val="center"/>
        <w:rPr>
          <w:rFonts w:ascii="Arial" w:hAnsi="Arial" w:cs="Arial"/>
          <w:b/>
          <w:sz w:val="24"/>
          <w:szCs w:val="24"/>
          <w:u w:val="single"/>
        </w:rPr>
      </w:pPr>
      <w:r w:rsidRPr="00C94FF6">
        <w:rPr>
          <w:rFonts w:ascii="Arial" w:hAnsi="Arial" w:cs="Arial"/>
          <w:b/>
          <w:sz w:val="24"/>
          <w:szCs w:val="24"/>
          <w:u w:val="single"/>
        </w:rPr>
        <w:lastRenderedPageBreak/>
        <w:t>Annerxure-1</w:t>
      </w:r>
    </w:p>
    <w:p w:rsidR="002C556D" w:rsidRPr="00C94FF6" w:rsidRDefault="002C556D" w:rsidP="002C556D">
      <w:pPr>
        <w:spacing w:line="360" w:lineRule="auto"/>
        <w:jc w:val="center"/>
        <w:rPr>
          <w:rFonts w:ascii="Arial" w:hAnsi="Arial" w:cs="Arial"/>
          <w:b/>
          <w:sz w:val="24"/>
          <w:szCs w:val="24"/>
          <w:u w:val="single"/>
        </w:rPr>
      </w:pPr>
      <w:r w:rsidRPr="00C94FF6">
        <w:rPr>
          <w:rFonts w:ascii="Arial" w:hAnsi="Arial" w:cs="Arial"/>
          <w:b/>
          <w:sz w:val="24"/>
          <w:szCs w:val="24"/>
          <w:u w:val="single"/>
        </w:rPr>
        <w:t>The important aspects/conditions of the product with respect to certification and usage</w:t>
      </w:r>
    </w:p>
    <w:p w:rsidR="002C556D" w:rsidRPr="00C94FF6" w:rsidRDefault="002C556D" w:rsidP="002C556D">
      <w:pPr>
        <w:spacing w:line="360" w:lineRule="auto"/>
        <w:jc w:val="center"/>
        <w:rPr>
          <w:rFonts w:ascii="Arial" w:hAnsi="Arial" w:cs="Arial"/>
          <w:b/>
          <w:sz w:val="24"/>
          <w:szCs w:val="24"/>
          <w:u w:val="single"/>
        </w:rPr>
      </w:pPr>
    </w:p>
    <w:p w:rsidR="002C556D" w:rsidRPr="00C94FF6" w:rsidRDefault="002C556D" w:rsidP="002C556D">
      <w:pPr>
        <w:pStyle w:val="ListParagraph"/>
        <w:numPr>
          <w:ilvl w:val="0"/>
          <w:numId w:val="10"/>
        </w:numPr>
        <w:spacing w:line="360" w:lineRule="auto"/>
        <w:ind w:right="-450"/>
        <w:jc w:val="both"/>
        <w:rPr>
          <w:rFonts w:ascii="Arial" w:hAnsi="Arial" w:cs="Arial"/>
          <w:b/>
          <w:bCs/>
          <w:sz w:val="24"/>
          <w:szCs w:val="24"/>
        </w:rPr>
      </w:pPr>
      <w:r w:rsidRPr="00C94FF6">
        <w:rPr>
          <w:rFonts w:ascii="Arial" w:hAnsi="Arial" w:cs="Arial"/>
          <w:b/>
          <w:bCs/>
          <w:sz w:val="24"/>
          <w:szCs w:val="24"/>
          <w:u w:val="single"/>
        </w:rPr>
        <w:t>Sampling Procedure for Final Testing of Product:</w:t>
      </w:r>
    </w:p>
    <w:p w:rsidR="002C556D" w:rsidRPr="00C94FF6" w:rsidRDefault="002C556D" w:rsidP="002C556D">
      <w:pPr>
        <w:pStyle w:val="ListParagraph"/>
        <w:spacing w:after="0" w:line="360" w:lineRule="auto"/>
        <w:ind w:left="360" w:right="-450"/>
        <w:rPr>
          <w:rFonts w:ascii="Arial" w:hAnsi="Arial" w:cs="Arial"/>
          <w:sz w:val="24"/>
          <w:szCs w:val="24"/>
        </w:rPr>
      </w:pPr>
      <w:r w:rsidRPr="00C94FF6">
        <w:rPr>
          <w:rFonts w:ascii="Arial" w:hAnsi="Arial" w:cs="Arial"/>
          <w:sz w:val="24"/>
          <w:szCs w:val="24"/>
        </w:rPr>
        <w:t>Standard sampling procedure is to be brought out.</w:t>
      </w:r>
    </w:p>
    <w:p w:rsidR="002C556D" w:rsidRPr="00C94FF6" w:rsidRDefault="002C556D" w:rsidP="002C556D">
      <w:pPr>
        <w:pStyle w:val="ListParagraph"/>
        <w:spacing w:line="360" w:lineRule="auto"/>
        <w:ind w:left="360" w:right="-450"/>
        <w:jc w:val="both"/>
        <w:rPr>
          <w:rFonts w:ascii="Arial" w:hAnsi="Arial" w:cs="Arial"/>
          <w:b/>
          <w:bCs/>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sz w:val="24"/>
          <w:szCs w:val="24"/>
        </w:rPr>
      </w:pPr>
      <w:r w:rsidRPr="00C94FF6">
        <w:rPr>
          <w:rFonts w:ascii="Arial" w:hAnsi="Arial" w:cs="Arial"/>
          <w:b/>
          <w:bCs/>
          <w:sz w:val="24"/>
          <w:szCs w:val="24"/>
          <w:u w:val="single"/>
        </w:rPr>
        <w:t>Final Testing Of Product As Per Specification…………, Issue No:00, Year:…</w:t>
      </w:r>
    </w:p>
    <w:p w:rsidR="002C556D" w:rsidRPr="00C94FF6" w:rsidRDefault="002C556D" w:rsidP="002C556D">
      <w:pPr>
        <w:pStyle w:val="ListParagraph"/>
        <w:spacing w:after="0" w:line="360" w:lineRule="auto"/>
        <w:ind w:left="360" w:right="-450"/>
        <w:jc w:val="both"/>
        <w:rPr>
          <w:rFonts w:ascii="Arial" w:hAnsi="Arial" w:cs="Arial"/>
          <w:b/>
          <w:bCs/>
          <w:sz w:val="24"/>
          <w:szCs w:val="24"/>
        </w:rPr>
      </w:pPr>
      <w:r w:rsidRPr="00C94FF6">
        <w:rPr>
          <w:rFonts w:ascii="Arial" w:hAnsi="Arial" w:cs="Arial"/>
          <w:sz w:val="24"/>
          <w:szCs w:val="24"/>
        </w:rPr>
        <w:t>Three batches of the product shall be tested to the full specification requirements as per spec______________ / Qualification test schedule (QTS) Ref.___in NABL accredited Laboratory.</w:t>
      </w:r>
    </w:p>
    <w:p w:rsidR="002C556D" w:rsidRPr="00C94FF6" w:rsidRDefault="002C556D" w:rsidP="002C556D">
      <w:pPr>
        <w:pStyle w:val="ListParagraph"/>
        <w:spacing w:after="0" w:line="360" w:lineRule="auto"/>
        <w:ind w:left="360" w:right="-450"/>
        <w:rPr>
          <w:rFonts w:ascii="Arial" w:hAnsi="Arial" w:cs="Arial"/>
          <w:sz w:val="24"/>
          <w:szCs w:val="24"/>
        </w:rPr>
      </w:pPr>
    </w:p>
    <w:p w:rsidR="002C556D" w:rsidRPr="00C94FF6" w:rsidRDefault="002C556D" w:rsidP="002C556D">
      <w:pPr>
        <w:pStyle w:val="ListParagraph"/>
        <w:tabs>
          <w:tab w:val="left" w:pos="90"/>
        </w:tabs>
        <w:spacing w:after="0" w:line="360" w:lineRule="auto"/>
        <w:ind w:left="360" w:right="-450"/>
        <w:rPr>
          <w:rFonts w:ascii="Arial" w:hAnsi="Arial" w:cs="Arial"/>
          <w:sz w:val="24"/>
          <w:szCs w:val="24"/>
        </w:rPr>
      </w:pPr>
      <w:r w:rsidRPr="00C94FF6">
        <w:rPr>
          <w:rFonts w:ascii="Arial" w:hAnsi="Arial" w:cs="Arial"/>
          <w:sz w:val="24"/>
          <w:szCs w:val="24"/>
        </w:rPr>
        <w:t>Before forwarding the samples to NABL Laboratory the following in house testing of basic parameters is carried out and ensured to meet the requirements as per specification / QTS.</w:t>
      </w:r>
    </w:p>
    <w:p w:rsidR="002C556D" w:rsidRPr="00C94FF6" w:rsidRDefault="002C556D" w:rsidP="002C556D">
      <w:pPr>
        <w:pStyle w:val="ListParagraph"/>
        <w:spacing w:after="0" w:line="360" w:lineRule="auto"/>
        <w:ind w:right="-450"/>
        <w:jc w:val="both"/>
        <w:rPr>
          <w:rFonts w:ascii="Arial" w:hAnsi="Arial" w:cs="Arial"/>
          <w:sz w:val="24"/>
          <w:szCs w:val="24"/>
        </w:rPr>
      </w:pPr>
      <w:r w:rsidRPr="00C94FF6">
        <w:rPr>
          <w:rFonts w:ascii="Arial" w:hAnsi="Arial" w:cs="Arial"/>
          <w:sz w:val="24"/>
          <w:szCs w:val="24"/>
        </w:rPr>
        <w:t>i)Test 1</w:t>
      </w:r>
    </w:p>
    <w:p w:rsidR="002C556D" w:rsidRPr="00C94FF6" w:rsidRDefault="002C556D" w:rsidP="002C556D">
      <w:pPr>
        <w:pStyle w:val="ListParagraph"/>
        <w:spacing w:after="0" w:line="360" w:lineRule="auto"/>
        <w:ind w:right="-450"/>
        <w:jc w:val="both"/>
        <w:rPr>
          <w:rFonts w:ascii="Arial" w:hAnsi="Arial" w:cs="Arial"/>
          <w:sz w:val="24"/>
          <w:szCs w:val="24"/>
        </w:rPr>
      </w:pPr>
      <w:r w:rsidRPr="00C94FF6">
        <w:rPr>
          <w:rFonts w:ascii="Arial" w:hAnsi="Arial" w:cs="Arial"/>
          <w:sz w:val="24"/>
          <w:szCs w:val="24"/>
        </w:rPr>
        <w:t>ii) Test 2</w:t>
      </w:r>
    </w:p>
    <w:p w:rsidR="002C556D" w:rsidRPr="00C94FF6" w:rsidRDefault="002C556D" w:rsidP="002C556D">
      <w:pPr>
        <w:pStyle w:val="ListParagraph"/>
        <w:spacing w:after="0" w:line="360" w:lineRule="auto"/>
        <w:ind w:right="-450"/>
        <w:jc w:val="both"/>
        <w:rPr>
          <w:rFonts w:ascii="Arial" w:hAnsi="Arial" w:cs="Arial"/>
          <w:b/>
          <w:bCs/>
          <w:sz w:val="24"/>
          <w:szCs w:val="24"/>
        </w:rPr>
      </w:pPr>
      <w:r w:rsidRPr="00C94FF6">
        <w:rPr>
          <w:rFonts w:ascii="Arial" w:hAnsi="Arial" w:cs="Arial"/>
          <w:sz w:val="24"/>
          <w:szCs w:val="24"/>
        </w:rPr>
        <w:t>iii)Test 3 etc</w:t>
      </w:r>
    </w:p>
    <w:p w:rsidR="002C556D" w:rsidRPr="00C94FF6" w:rsidRDefault="002C556D" w:rsidP="002C556D">
      <w:pPr>
        <w:pStyle w:val="ListParagraph"/>
        <w:spacing w:after="0" w:line="360" w:lineRule="auto"/>
        <w:ind w:left="360" w:right="-450"/>
        <w:jc w:val="both"/>
        <w:rPr>
          <w:rFonts w:ascii="Arial" w:hAnsi="Arial" w:cs="Arial"/>
          <w:b/>
          <w:bCs/>
          <w:sz w:val="24"/>
          <w:szCs w:val="24"/>
        </w:rPr>
      </w:pPr>
    </w:p>
    <w:p w:rsidR="002C556D" w:rsidRPr="00C94FF6" w:rsidRDefault="002C556D" w:rsidP="002C556D">
      <w:pPr>
        <w:pStyle w:val="ListParagraph"/>
        <w:numPr>
          <w:ilvl w:val="1"/>
          <w:numId w:val="10"/>
        </w:numPr>
        <w:spacing w:after="0" w:line="360" w:lineRule="auto"/>
        <w:ind w:left="426" w:right="-450" w:hanging="426"/>
        <w:jc w:val="both"/>
        <w:rPr>
          <w:rFonts w:ascii="Arial" w:hAnsi="Arial" w:cs="Arial"/>
          <w:b/>
          <w:bCs/>
          <w:sz w:val="24"/>
          <w:szCs w:val="24"/>
        </w:rPr>
      </w:pPr>
      <w:r w:rsidRPr="00C94FF6">
        <w:rPr>
          <w:rFonts w:ascii="Arial" w:hAnsi="Arial" w:cs="Arial"/>
          <w:b/>
          <w:bCs/>
          <w:sz w:val="24"/>
          <w:szCs w:val="24"/>
          <w:u w:val="single"/>
        </w:rPr>
        <w:t>Re-Sampling and Testing</w:t>
      </w:r>
    </w:p>
    <w:p w:rsidR="002C556D" w:rsidRPr="00C94FF6" w:rsidRDefault="002C556D" w:rsidP="002C556D">
      <w:pPr>
        <w:pStyle w:val="ListParagraph"/>
        <w:numPr>
          <w:ilvl w:val="0"/>
          <w:numId w:val="12"/>
        </w:numPr>
        <w:jc w:val="both"/>
        <w:rPr>
          <w:rFonts w:ascii="Arial" w:hAnsi="Arial" w:cs="Arial"/>
          <w:sz w:val="24"/>
        </w:rPr>
      </w:pPr>
      <w:r w:rsidRPr="00C94FF6">
        <w:rPr>
          <w:rFonts w:ascii="Arial" w:hAnsi="Arial" w:cs="Arial"/>
          <w:sz w:val="24"/>
        </w:rPr>
        <w:t>If any of test sample first selected FAIL to pass the mentioned test, two further samples from the same batch shall be selected for testing.</w:t>
      </w:r>
    </w:p>
    <w:p w:rsidR="002C556D" w:rsidRPr="00C94FF6" w:rsidRDefault="002C556D" w:rsidP="002C556D">
      <w:pPr>
        <w:pStyle w:val="ListParagraph"/>
        <w:numPr>
          <w:ilvl w:val="0"/>
          <w:numId w:val="12"/>
        </w:numPr>
        <w:jc w:val="both"/>
        <w:rPr>
          <w:rFonts w:ascii="Arial" w:hAnsi="Arial" w:cs="Arial"/>
          <w:sz w:val="24"/>
        </w:rPr>
      </w:pPr>
      <w:r w:rsidRPr="00C94FF6">
        <w:rPr>
          <w:rFonts w:ascii="Arial" w:hAnsi="Arial" w:cs="Arial"/>
          <w:sz w:val="24"/>
        </w:rPr>
        <w:t>If both these additional sample pass, the batch represented by the samples shall be considered as PASS.</w:t>
      </w:r>
    </w:p>
    <w:p w:rsidR="002C556D" w:rsidRPr="00C94FF6" w:rsidRDefault="002C556D" w:rsidP="002C556D">
      <w:pPr>
        <w:pStyle w:val="ListParagraph"/>
        <w:numPr>
          <w:ilvl w:val="0"/>
          <w:numId w:val="12"/>
        </w:numPr>
        <w:jc w:val="both"/>
        <w:rPr>
          <w:rFonts w:ascii="Arial" w:hAnsi="Arial" w:cs="Arial"/>
          <w:sz w:val="24"/>
        </w:rPr>
      </w:pPr>
      <w:r w:rsidRPr="00C94FF6">
        <w:rPr>
          <w:rFonts w:ascii="Arial" w:hAnsi="Arial" w:cs="Arial"/>
          <w:sz w:val="24"/>
        </w:rPr>
        <w:t>If any of these additional test samples FAIL, this shall be cause of rejection of the batches. Retesting shall be done with the knowledge of the Airworthiness agency/QA Agency.</w:t>
      </w:r>
    </w:p>
    <w:p w:rsidR="002C556D" w:rsidRDefault="002C556D" w:rsidP="002C556D">
      <w:pPr>
        <w:jc w:val="both"/>
        <w:rPr>
          <w:rFonts w:ascii="Arial" w:hAnsi="Arial" w:cs="Arial"/>
          <w:sz w:val="24"/>
        </w:rPr>
      </w:pPr>
    </w:p>
    <w:p w:rsidR="00F01D6A" w:rsidRDefault="00F01D6A" w:rsidP="002C556D">
      <w:pPr>
        <w:jc w:val="both"/>
        <w:rPr>
          <w:rFonts w:ascii="Arial" w:hAnsi="Arial" w:cs="Arial"/>
          <w:sz w:val="24"/>
        </w:rPr>
      </w:pPr>
    </w:p>
    <w:p w:rsidR="00F01D6A" w:rsidRDefault="00F01D6A" w:rsidP="002C556D">
      <w:pPr>
        <w:jc w:val="both"/>
        <w:rPr>
          <w:rFonts w:ascii="Arial" w:hAnsi="Arial" w:cs="Arial"/>
          <w:sz w:val="24"/>
        </w:rPr>
      </w:pPr>
    </w:p>
    <w:p w:rsidR="0022743F" w:rsidRDefault="0022743F" w:rsidP="002C556D">
      <w:pPr>
        <w:jc w:val="both"/>
        <w:rPr>
          <w:rFonts w:ascii="Arial" w:hAnsi="Arial" w:cs="Arial"/>
          <w:sz w:val="24"/>
        </w:rPr>
      </w:pPr>
    </w:p>
    <w:p w:rsidR="00F01D6A" w:rsidRPr="00C94FF6" w:rsidRDefault="00F01D6A" w:rsidP="002C556D">
      <w:pPr>
        <w:jc w:val="both"/>
        <w:rPr>
          <w:rFonts w:ascii="Arial" w:hAnsi="Arial" w:cs="Arial"/>
          <w:sz w:val="24"/>
        </w:rPr>
      </w:pPr>
    </w:p>
    <w:p w:rsidR="002C556D" w:rsidRPr="00C94FF6" w:rsidRDefault="002C556D" w:rsidP="002C556D">
      <w:pPr>
        <w:pStyle w:val="ListParagraph"/>
        <w:spacing w:after="0" w:line="360" w:lineRule="auto"/>
        <w:ind w:left="1800" w:right="-450"/>
        <w:jc w:val="both"/>
        <w:rPr>
          <w:rFonts w:ascii="Arial" w:hAnsi="Arial" w:cs="Arial"/>
          <w:b/>
          <w:bCs/>
          <w:sz w:val="24"/>
          <w:szCs w:val="24"/>
        </w:rPr>
      </w:pPr>
    </w:p>
    <w:p w:rsidR="002C556D" w:rsidRPr="002C556D" w:rsidRDefault="002C556D" w:rsidP="002C556D">
      <w:pPr>
        <w:pStyle w:val="ListParagraph"/>
        <w:numPr>
          <w:ilvl w:val="0"/>
          <w:numId w:val="10"/>
        </w:numPr>
        <w:spacing w:line="360" w:lineRule="auto"/>
        <w:ind w:right="-450"/>
        <w:jc w:val="both"/>
        <w:rPr>
          <w:rFonts w:ascii="Arial" w:hAnsi="Arial" w:cs="Arial"/>
          <w:b/>
          <w:bCs/>
          <w:sz w:val="24"/>
          <w:szCs w:val="24"/>
        </w:rPr>
      </w:pPr>
      <w:r w:rsidRPr="00C94FF6">
        <w:rPr>
          <w:rFonts w:ascii="Arial" w:hAnsi="Arial" w:cs="Arial"/>
          <w:b/>
          <w:bCs/>
          <w:sz w:val="24"/>
          <w:szCs w:val="24"/>
          <w:u w:val="single"/>
        </w:rPr>
        <w:lastRenderedPageBreak/>
        <w:t>Details of Packing and Identification</w:t>
      </w:r>
    </w:p>
    <w:p w:rsidR="002C556D" w:rsidRPr="00C94FF6" w:rsidRDefault="002C556D" w:rsidP="002C556D">
      <w:pPr>
        <w:pStyle w:val="ListParagraph"/>
        <w:numPr>
          <w:ilvl w:val="1"/>
          <w:numId w:val="10"/>
        </w:numPr>
        <w:spacing w:line="360" w:lineRule="auto"/>
        <w:ind w:left="426" w:right="-450" w:hanging="426"/>
        <w:jc w:val="both"/>
        <w:rPr>
          <w:rFonts w:ascii="Arial" w:hAnsi="Arial" w:cs="Arial"/>
          <w:b/>
          <w:bCs/>
          <w:sz w:val="24"/>
          <w:szCs w:val="24"/>
        </w:rPr>
      </w:pPr>
      <w:r w:rsidRPr="00C94FF6">
        <w:rPr>
          <w:rFonts w:ascii="Arial" w:hAnsi="Arial" w:cs="Arial"/>
          <w:b/>
          <w:bCs/>
          <w:sz w:val="24"/>
          <w:szCs w:val="24"/>
          <w:u w:val="single"/>
        </w:rPr>
        <w:t>Packing</w:t>
      </w:r>
    </w:p>
    <w:p w:rsidR="002C556D" w:rsidRPr="00C94FF6" w:rsidRDefault="002C556D" w:rsidP="002C556D">
      <w:pPr>
        <w:pStyle w:val="ListParagraph"/>
        <w:numPr>
          <w:ilvl w:val="0"/>
          <w:numId w:val="11"/>
        </w:numPr>
        <w:spacing w:after="0" w:line="360" w:lineRule="auto"/>
        <w:ind w:right="-270"/>
        <w:jc w:val="both"/>
        <w:rPr>
          <w:rFonts w:ascii="Arial" w:hAnsi="Arial" w:cs="Arial"/>
          <w:sz w:val="24"/>
          <w:szCs w:val="24"/>
        </w:rPr>
      </w:pPr>
      <w:r w:rsidRPr="00C94FF6">
        <w:rPr>
          <w:rFonts w:ascii="Arial" w:hAnsi="Arial" w:cs="Arial"/>
          <w:sz w:val="24"/>
          <w:szCs w:val="24"/>
        </w:rPr>
        <w:t>The product shall be packed and supplied in suitable containers as agreed between the airborne user and manufacturer. Packing done by the manufacturer should not be removed till items are actually required for use.</w:t>
      </w:r>
    </w:p>
    <w:p w:rsidR="002C556D" w:rsidRPr="00C94FF6" w:rsidRDefault="002C556D" w:rsidP="002C556D">
      <w:pPr>
        <w:pStyle w:val="ListParagraph"/>
        <w:numPr>
          <w:ilvl w:val="0"/>
          <w:numId w:val="11"/>
        </w:numPr>
        <w:spacing w:after="0" w:line="360" w:lineRule="auto"/>
        <w:ind w:right="-270"/>
        <w:jc w:val="both"/>
        <w:rPr>
          <w:rFonts w:ascii="Arial" w:hAnsi="Arial" w:cs="Arial"/>
          <w:sz w:val="24"/>
          <w:szCs w:val="24"/>
        </w:rPr>
      </w:pPr>
      <w:r w:rsidRPr="00C94FF6">
        <w:rPr>
          <w:rFonts w:ascii="Arial" w:hAnsi="Arial" w:cs="Arial"/>
          <w:sz w:val="24"/>
          <w:szCs w:val="24"/>
        </w:rPr>
        <w:t>&lt;Suitable package details shall be included by the manufacturer&gt;</w:t>
      </w:r>
    </w:p>
    <w:p w:rsidR="002C556D" w:rsidRPr="00C94FF6" w:rsidRDefault="002C556D" w:rsidP="002C556D">
      <w:pPr>
        <w:pStyle w:val="ListParagraph"/>
        <w:numPr>
          <w:ilvl w:val="0"/>
          <w:numId w:val="11"/>
        </w:numPr>
        <w:suppressAutoHyphens w:val="0"/>
        <w:spacing w:after="0" w:line="360" w:lineRule="auto"/>
        <w:ind w:right="-270"/>
        <w:jc w:val="both"/>
        <w:rPr>
          <w:rFonts w:ascii="Arial" w:hAnsi="Arial" w:cs="Arial"/>
          <w:sz w:val="24"/>
          <w:szCs w:val="24"/>
        </w:rPr>
      </w:pPr>
      <w:r w:rsidRPr="00C94FF6">
        <w:rPr>
          <w:rFonts w:ascii="Arial" w:hAnsi="Arial" w:cs="Arial"/>
          <w:sz w:val="24"/>
          <w:szCs w:val="24"/>
        </w:rPr>
        <w:t>Container make:</w:t>
      </w:r>
    </w:p>
    <w:p w:rsidR="002C556D" w:rsidRPr="00C94FF6" w:rsidRDefault="002C556D" w:rsidP="002C556D">
      <w:pPr>
        <w:pStyle w:val="ListParagraph"/>
        <w:numPr>
          <w:ilvl w:val="0"/>
          <w:numId w:val="11"/>
        </w:numPr>
        <w:suppressAutoHyphens w:val="0"/>
        <w:spacing w:after="0" w:line="360" w:lineRule="auto"/>
        <w:ind w:right="-270"/>
        <w:jc w:val="both"/>
        <w:rPr>
          <w:rFonts w:ascii="Arial" w:hAnsi="Arial" w:cs="Arial"/>
          <w:sz w:val="24"/>
          <w:szCs w:val="24"/>
        </w:rPr>
      </w:pPr>
      <w:r w:rsidRPr="00C94FF6">
        <w:rPr>
          <w:rFonts w:ascii="Arial" w:hAnsi="Arial" w:cs="Arial"/>
          <w:sz w:val="24"/>
          <w:szCs w:val="24"/>
        </w:rPr>
        <w:t>Container Sealing:</w:t>
      </w:r>
    </w:p>
    <w:p w:rsidR="002C556D" w:rsidRPr="00C94FF6" w:rsidRDefault="002C556D" w:rsidP="002C556D">
      <w:pPr>
        <w:pStyle w:val="ListParagraph"/>
        <w:numPr>
          <w:ilvl w:val="0"/>
          <w:numId w:val="11"/>
        </w:numPr>
        <w:suppressAutoHyphens w:val="0"/>
        <w:spacing w:after="0" w:line="360" w:lineRule="auto"/>
        <w:ind w:right="-270"/>
        <w:jc w:val="both"/>
        <w:rPr>
          <w:rFonts w:ascii="Arial" w:hAnsi="Arial" w:cs="Arial"/>
          <w:sz w:val="24"/>
          <w:szCs w:val="24"/>
        </w:rPr>
      </w:pPr>
      <w:r w:rsidRPr="00C94FF6">
        <w:rPr>
          <w:rFonts w:ascii="Arial" w:hAnsi="Arial" w:cs="Arial"/>
          <w:sz w:val="24"/>
          <w:szCs w:val="24"/>
        </w:rPr>
        <w:t>Capacity / Quantity:</w:t>
      </w:r>
    </w:p>
    <w:p w:rsidR="002C556D" w:rsidRPr="00C94FF6" w:rsidRDefault="002C556D" w:rsidP="002C556D">
      <w:pPr>
        <w:pStyle w:val="ListParagraph"/>
        <w:numPr>
          <w:ilvl w:val="0"/>
          <w:numId w:val="11"/>
        </w:numPr>
        <w:suppressAutoHyphens w:val="0"/>
        <w:spacing w:after="0" w:line="360" w:lineRule="auto"/>
        <w:ind w:right="-270"/>
        <w:jc w:val="both"/>
        <w:rPr>
          <w:rFonts w:ascii="Arial" w:hAnsi="Arial" w:cs="Arial"/>
          <w:sz w:val="24"/>
          <w:szCs w:val="24"/>
        </w:rPr>
      </w:pPr>
      <w:r w:rsidRPr="00C94FF6">
        <w:rPr>
          <w:rFonts w:ascii="Arial" w:hAnsi="Arial" w:cs="Arial"/>
          <w:sz w:val="24"/>
          <w:szCs w:val="24"/>
        </w:rPr>
        <w:t>Other relevant details:</w:t>
      </w:r>
    </w:p>
    <w:p w:rsidR="002C556D" w:rsidRPr="00C94FF6" w:rsidRDefault="002C556D" w:rsidP="002C556D">
      <w:pPr>
        <w:pStyle w:val="ListParagraph"/>
        <w:numPr>
          <w:ilvl w:val="1"/>
          <w:numId w:val="10"/>
        </w:numPr>
        <w:spacing w:line="360" w:lineRule="auto"/>
        <w:ind w:left="426" w:right="-450" w:hanging="426"/>
        <w:jc w:val="both"/>
        <w:rPr>
          <w:rFonts w:ascii="Arial" w:hAnsi="Arial" w:cs="Arial"/>
          <w:b/>
          <w:bCs/>
          <w:sz w:val="24"/>
          <w:szCs w:val="24"/>
          <w:u w:val="single"/>
        </w:rPr>
      </w:pPr>
      <w:r w:rsidRPr="00C94FF6">
        <w:rPr>
          <w:rFonts w:ascii="Arial" w:hAnsi="Arial" w:cs="Arial"/>
          <w:b/>
          <w:bCs/>
          <w:sz w:val="24"/>
          <w:szCs w:val="24"/>
          <w:u w:val="single"/>
        </w:rPr>
        <w:t>Identification of Packing:</w:t>
      </w:r>
    </w:p>
    <w:p w:rsidR="002C556D" w:rsidRPr="00C94FF6" w:rsidRDefault="002C556D" w:rsidP="002C556D">
      <w:pPr>
        <w:spacing w:after="0" w:line="360" w:lineRule="auto"/>
        <w:ind w:right="-450"/>
        <w:jc w:val="both"/>
        <w:rPr>
          <w:rFonts w:ascii="Arial" w:hAnsi="Arial" w:cs="Arial"/>
          <w:sz w:val="24"/>
          <w:szCs w:val="24"/>
        </w:rPr>
      </w:pPr>
      <w:r w:rsidRPr="00C94FF6">
        <w:rPr>
          <w:rFonts w:ascii="Arial" w:hAnsi="Arial" w:cs="Arial"/>
          <w:sz w:val="24"/>
          <w:szCs w:val="24"/>
        </w:rPr>
        <w:t>Every packaging/Envelope shall be marked with at least the following information whatever applicable shall be visible from outside of the package without breaking the seal.</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Product Name</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Net Content / Quantity</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Specification No.</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Batch No.</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Date of Manufacturing</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Date of Retesting</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Total Shelf Life</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Consignee Details</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Order No.</w:t>
      </w:r>
    </w:p>
    <w:p w:rsidR="002C556D" w:rsidRPr="00C94FF6"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Name and address of the manufacturer</w:t>
      </w:r>
    </w:p>
    <w:p w:rsidR="002C556D" w:rsidRPr="00C94FF6" w:rsidRDefault="002C556D" w:rsidP="002C556D">
      <w:pPr>
        <w:pStyle w:val="ListParagraph"/>
        <w:numPr>
          <w:ilvl w:val="0"/>
          <w:numId w:val="6"/>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Quarter and year of cure (applicable for rubber compound)</w:t>
      </w:r>
    </w:p>
    <w:p w:rsidR="002C556D" w:rsidRDefault="002C556D" w:rsidP="002C556D">
      <w:pPr>
        <w:pStyle w:val="ListParagraph"/>
        <w:numPr>
          <w:ilvl w:val="0"/>
          <w:numId w:val="6"/>
        </w:numPr>
        <w:suppressAutoHyphens w:val="0"/>
        <w:spacing w:before="120" w:after="200" w:line="360" w:lineRule="auto"/>
        <w:rPr>
          <w:rFonts w:ascii="Arial" w:hAnsi="Arial" w:cs="Arial"/>
          <w:sz w:val="24"/>
          <w:szCs w:val="24"/>
        </w:rPr>
      </w:pPr>
      <w:r w:rsidRPr="00C94FF6">
        <w:rPr>
          <w:rFonts w:ascii="Arial" w:hAnsi="Arial" w:cs="Arial"/>
          <w:sz w:val="24"/>
          <w:szCs w:val="24"/>
        </w:rPr>
        <w:t>Life grouping/ Category (if applicable and known)</w:t>
      </w:r>
    </w:p>
    <w:p w:rsidR="0022743F" w:rsidRPr="00C94FF6" w:rsidRDefault="0022743F" w:rsidP="0022743F">
      <w:pPr>
        <w:pStyle w:val="ListParagraph"/>
        <w:suppressAutoHyphens w:val="0"/>
        <w:spacing w:before="120" w:after="200" w:line="360" w:lineRule="auto"/>
        <w:rPr>
          <w:rFonts w:ascii="Arial" w:hAnsi="Arial" w:cs="Arial"/>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color w:val="000000" w:themeColor="text1"/>
          <w:sz w:val="24"/>
          <w:szCs w:val="24"/>
        </w:rPr>
      </w:pPr>
      <w:r w:rsidRPr="00C94FF6">
        <w:rPr>
          <w:rFonts w:ascii="Arial" w:hAnsi="Arial" w:cs="Arial"/>
          <w:b/>
          <w:bCs/>
          <w:color w:val="000000" w:themeColor="text1"/>
          <w:sz w:val="24"/>
          <w:szCs w:val="24"/>
          <w:u w:val="single"/>
        </w:rPr>
        <w:t>Storage, Shelf Life, MSDS, Service Life:</w:t>
      </w:r>
    </w:p>
    <w:p w:rsidR="002C556D" w:rsidRPr="00C94FF6" w:rsidRDefault="002C556D" w:rsidP="002C556D">
      <w:pPr>
        <w:spacing w:after="0" w:line="360" w:lineRule="auto"/>
        <w:ind w:right="-450"/>
        <w:jc w:val="both"/>
        <w:rPr>
          <w:rFonts w:ascii="Arial" w:hAnsi="Arial" w:cs="Arial"/>
          <w:b/>
          <w:bCs/>
          <w:sz w:val="24"/>
          <w:szCs w:val="24"/>
        </w:rPr>
      </w:pPr>
      <w:r w:rsidRPr="00C94FF6">
        <w:rPr>
          <w:rFonts w:ascii="Arial" w:hAnsi="Arial" w:cs="Arial"/>
          <w:b/>
          <w:bCs/>
          <w:sz w:val="24"/>
          <w:szCs w:val="24"/>
        </w:rPr>
        <w:t>(i) Storage:</w:t>
      </w:r>
    </w:p>
    <w:p w:rsidR="002C556D" w:rsidRPr="00C94FF6" w:rsidRDefault="002C556D" w:rsidP="002C556D">
      <w:pPr>
        <w:pStyle w:val="ListParagraph"/>
        <w:numPr>
          <w:ilvl w:val="0"/>
          <w:numId w:val="7"/>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Temperature range:</w:t>
      </w:r>
    </w:p>
    <w:p w:rsidR="002C556D" w:rsidRPr="00C94FF6" w:rsidRDefault="002C556D" w:rsidP="002C556D">
      <w:pPr>
        <w:pStyle w:val="ListParagraph"/>
        <w:numPr>
          <w:ilvl w:val="0"/>
          <w:numId w:val="7"/>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Max relative humidity:</w:t>
      </w:r>
    </w:p>
    <w:p w:rsidR="002C556D" w:rsidRDefault="002C556D" w:rsidP="002C556D">
      <w:pPr>
        <w:pStyle w:val="ListParagraph"/>
        <w:numPr>
          <w:ilvl w:val="0"/>
          <w:numId w:val="7"/>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Other Storage conditions/stipulations to be followed by the User:</w:t>
      </w:r>
    </w:p>
    <w:p w:rsidR="00100FE3" w:rsidRDefault="00100FE3" w:rsidP="00100FE3">
      <w:pPr>
        <w:pStyle w:val="ListParagraph"/>
        <w:suppressAutoHyphens w:val="0"/>
        <w:spacing w:after="0" w:line="360" w:lineRule="auto"/>
        <w:ind w:right="-450"/>
        <w:jc w:val="both"/>
        <w:rPr>
          <w:rFonts w:ascii="Arial" w:hAnsi="Arial" w:cs="Arial"/>
          <w:sz w:val="24"/>
          <w:szCs w:val="24"/>
        </w:rPr>
      </w:pPr>
    </w:p>
    <w:p w:rsidR="002C556D" w:rsidRPr="00C94FF6" w:rsidRDefault="002C556D" w:rsidP="002C556D">
      <w:pPr>
        <w:spacing w:after="0" w:line="360" w:lineRule="auto"/>
        <w:ind w:right="-450"/>
        <w:jc w:val="both"/>
        <w:rPr>
          <w:rFonts w:ascii="Arial" w:hAnsi="Arial" w:cs="Arial"/>
          <w:b/>
          <w:bCs/>
          <w:sz w:val="24"/>
          <w:szCs w:val="24"/>
        </w:rPr>
      </w:pPr>
      <w:r w:rsidRPr="00C94FF6">
        <w:rPr>
          <w:rFonts w:ascii="Arial" w:hAnsi="Arial" w:cs="Arial"/>
          <w:b/>
          <w:bCs/>
          <w:sz w:val="24"/>
          <w:szCs w:val="24"/>
        </w:rPr>
        <w:lastRenderedPageBreak/>
        <w:t>(ii) Shelf life:</w:t>
      </w:r>
    </w:p>
    <w:p w:rsidR="002C556D" w:rsidRPr="00C94FF6" w:rsidRDefault="002C556D" w:rsidP="002C556D">
      <w:pPr>
        <w:spacing w:after="0" w:line="360" w:lineRule="auto"/>
        <w:ind w:right="-450"/>
        <w:jc w:val="both"/>
        <w:rPr>
          <w:rFonts w:ascii="Arial" w:hAnsi="Arial" w:cs="Arial"/>
          <w:sz w:val="24"/>
          <w:szCs w:val="24"/>
        </w:rPr>
      </w:pPr>
      <w:r w:rsidRPr="00C94FF6">
        <w:rPr>
          <w:rFonts w:ascii="Arial" w:hAnsi="Arial" w:cs="Arial"/>
          <w:sz w:val="24"/>
          <w:szCs w:val="24"/>
        </w:rPr>
        <w:t>The following life is applicable; if stored under conditions as stipulated by the manufacturer as mentioned in 4 (i) (with supporting documents)</w:t>
      </w:r>
    </w:p>
    <w:p w:rsidR="002C556D" w:rsidRPr="00C94FF6" w:rsidRDefault="002C556D" w:rsidP="002C556D">
      <w:pPr>
        <w:pStyle w:val="ListParagraph"/>
        <w:numPr>
          <w:ilvl w:val="0"/>
          <w:numId w:val="8"/>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Initial Shelf life:</w:t>
      </w:r>
    </w:p>
    <w:p w:rsidR="002C556D" w:rsidRPr="00C94FF6" w:rsidRDefault="002C556D" w:rsidP="002C556D">
      <w:pPr>
        <w:pStyle w:val="ListParagraph"/>
        <w:numPr>
          <w:ilvl w:val="0"/>
          <w:numId w:val="8"/>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Retest:</w:t>
      </w:r>
    </w:p>
    <w:p w:rsidR="002C556D" w:rsidRPr="00C94FF6" w:rsidRDefault="002C556D" w:rsidP="002C556D">
      <w:pPr>
        <w:pStyle w:val="ListParagraph"/>
        <w:numPr>
          <w:ilvl w:val="0"/>
          <w:numId w:val="8"/>
        </w:numPr>
        <w:suppressAutoHyphens w:val="0"/>
        <w:spacing w:after="0" w:line="360" w:lineRule="auto"/>
        <w:ind w:right="-450"/>
        <w:jc w:val="both"/>
        <w:rPr>
          <w:rFonts w:ascii="Arial" w:hAnsi="Arial" w:cs="Arial"/>
          <w:sz w:val="24"/>
          <w:szCs w:val="24"/>
        </w:rPr>
      </w:pPr>
      <w:r w:rsidRPr="00C94FF6">
        <w:rPr>
          <w:rFonts w:ascii="Arial" w:hAnsi="Arial" w:cs="Arial"/>
          <w:sz w:val="24"/>
          <w:szCs w:val="24"/>
        </w:rPr>
        <w:t>Total Shelf life:</w:t>
      </w:r>
    </w:p>
    <w:p w:rsidR="002C556D" w:rsidRPr="00C94FF6" w:rsidRDefault="002C556D" w:rsidP="002C556D">
      <w:pPr>
        <w:spacing w:after="0" w:line="360" w:lineRule="auto"/>
        <w:ind w:left="360" w:right="-450"/>
        <w:jc w:val="both"/>
        <w:rPr>
          <w:rFonts w:ascii="Arial" w:hAnsi="Arial" w:cs="Arial"/>
          <w:sz w:val="24"/>
          <w:szCs w:val="24"/>
        </w:rPr>
      </w:pPr>
    </w:p>
    <w:p w:rsidR="002C556D" w:rsidRPr="00C94FF6" w:rsidRDefault="002C556D" w:rsidP="002C556D">
      <w:pPr>
        <w:pStyle w:val="ListParagraph"/>
        <w:numPr>
          <w:ilvl w:val="0"/>
          <w:numId w:val="5"/>
        </w:numPr>
        <w:suppressAutoHyphens w:val="0"/>
        <w:spacing w:after="0" w:line="360" w:lineRule="auto"/>
        <w:ind w:left="426" w:right="-450" w:hanging="426"/>
        <w:jc w:val="both"/>
        <w:rPr>
          <w:rFonts w:ascii="Arial" w:hAnsi="Arial" w:cs="Arial"/>
          <w:sz w:val="24"/>
          <w:szCs w:val="24"/>
        </w:rPr>
      </w:pPr>
      <w:r w:rsidRPr="00C94FF6">
        <w:rPr>
          <w:rFonts w:ascii="Arial" w:hAnsi="Arial" w:cs="Arial"/>
          <w:b/>
          <w:bCs/>
          <w:sz w:val="24"/>
          <w:szCs w:val="24"/>
        </w:rPr>
        <w:t>MSDS:</w:t>
      </w:r>
      <w:r w:rsidRPr="00C94FF6">
        <w:rPr>
          <w:rFonts w:ascii="Arial" w:hAnsi="Arial" w:cs="Arial"/>
          <w:sz w:val="24"/>
          <w:szCs w:val="24"/>
        </w:rPr>
        <w:t xml:space="preserve"> MSDS shall be prepared and submitted to TAA and User</w:t>
      </w:r>
    </w:p>
    <w:p w:rsidR="002C556D" w:rsidRPr="00C94FF6" w:rsidRDefault="002C556D" w:rsidP="002C556D">
      <w:pPr>
        <w:pStyle w:val="ListParagraph"/>
        <w:numPr>
          <w:ilvl w:val="0"/>
          <w:numId w:val="5"/>
        </w:numPr>
        <w:suppressAutoHyphens w:val="0"/>
        <w:spacing w:after="0" w:line="360" w:lineRule="auto"/>
        <w:ind w:left="426" w:right="-450" w:hanging="426"/>
        <w:jc w:val="both"/>
        <w:rPr>
          <w:rFonts w:ascii="Arial" w:hAnsi="Arial" w:cs="Arial"/>
          <w:sz w:val="24"/>
          <w:szCs w:val="24"/>
        </w:rPr>
      </w:pPr>
      <w:r w:rsidRPr="00C94FF6">
        <w:rPr>
          <w:rFonts w:ascii="Arial" w:hAnsi="Arial" w:cs="Arial"/>
          <w:b/>
          <w:bCs/>
          <w:sz w:val="24"/>
          <w:szCs w:val="24"/>
        </w:rPr>
        <w:t xml:space="preserve">Service life: </w:t>
      </w:r>
      <w:r w:rsidRPr="00C94FF6">
        <w:rPr>
          <w:rFonts w:ascii="Arial" w:hAnsi="Arial" w:cs="Arial"/>
          <w:sz w:val="24"/>
          <w:szCs w:val="24"/>
        </w:rPr>
        <w:t>Note: Recommended Service life of the product in actual end use application to be mentioned by the manufacturer along with supporting technical documents</w:t>
      </w:r>
    </w:p>
    <w:p w:rsidR="002C556D" w:rsidRPr="00C94FF6" w:rsidRDefault="002C556D" w:rsidP="002C556D">
      <w:pPr>
        <w:pStyle w:val="ListParagraph"/>
        <w:suppressAutoHyphens w:val="0"/>
        <w:spacing w:after="0" w:line="360" w:lineRule="auto"/>
        <w:ind w:left="426" w:right="-450"/>
        <w:jc w:val="both"/>
        <w:rPr>
          <w:rFonts w:ascii="Arial" w:hAnsi="Arial" w:cs="Arial"/>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color w:val="000000" w:themeColor="text1"/>
          <w:sz w:val="24"/>
          <w:szCs w:val="24"/>
          <w:u w:val="single"/>
        </w:rPr>
      </w:pPr>
      <w:r w:rsidRPr="00C94FF6">
        <w:rPr>
          <w:rFonts w:ascii="Arial" w:hAnsi="Arial" w:cs="Arial"/>
          <w:b/>
          <w:bCs/>
          <w:color w:val="000000" w:themeColor="text1"/>
          <w:sz w:val="24"/>
          <w:szCs w:val="24"/>
          <w:u w:val="single"/>
        </w:rPr>
        <w:t>RECORDS</w:t>
      </w:r>
    </w:p>
    <w:p w:rsidR="002C556D" w:rsidRPr="00C94FF6" w:rsidRDefault="002C556D" w:rsidP="002C556D">
      <w:pPr>
        <w:numPr>
          <w:ilvl w:val="1"/>
          <w:numId w:val="9"/>
        </w:numPr>
        <w:suppressAutoHyphens w:val="0"/>
        <w:spacing w:before="120" w:after="120" w:line="360" w:lineRule="auto"/>
        <w:ind w:left="360" w:right="26"/>
        <w:contextualSpacing/>
        <w:jc w:val="both"/>
        <w:rPr>
          <w:rFonts w:ascii="Arial" w:hAnsi="Arial" w:cs="Arial"/>
          <w:b/>
          <w:bCs/>
          <w:sz w:val="24"/>
          <w:szCs w:val="24"/>
          <w:u w:val="single"/>
        </w:rPr>
      </w:pPr>
      <w:r w:rsidRPr="00C94FF6">
        <w:rPr>
          <w:rFonts w:ascii="Arial" w:hAnsi="Arial" w:cs="Arial"/>
          <w:b/>
          <w:bCs/>
          <w:sz w:val="24"/>
          <w:szCs w:val="24"/>
          <w:u w:val="single"/>
        </w:rPr>
        <w:t>Maintenance of Facilities</w:t>
      </w:r>
    </w:p>
    <w:p w:rsidR="002C556D" w:rsidRPr="00C94FF6" w:rsidRDefault="002C556D" w:rsidP="002C556D">
      <w:pPr>
        <w:pStyle w:val="ListParagraph"/>
        <w:numPr>
          <w:ilvl w:val="0"/>
          <w:numId w:val="9"/>
        </w:numPr>
        <w:suppressAutoHyphens w:val="0"/>
        <w:spacing w:before="120" w:after="120" w:line="276" w:lineRule="auto"/>
        <w:ind w:right="26"/>
        <w:jc w:val="both"/>
        <w:rPr>
          <w:rFonts w:ascii="Arial" w:hAnsi="Arial" w:cs="Arial"/>
          <w:sz w:val="24"/>
          <w:szCs w:val="24"/>
        </w:rPr>
      </w:pPr>
      <w:r w:rsidRPr="00C94FF6">
        <w:rPr>
          <w:rFonts w:ascii="Arial" w:hAnsi="Arial" w:cs="Arial"/>
          <w:sz w:val="24"/>
          <w:szCs w:val="24"/>
        </w:rPr>
        <w:t>Company shall keep records demonstrating the facilities used to produce, control, measure and test the respective product during approval.</w:t>
      </w:r>
    </w:p>
    <w:p w:rsidR="002C556D" w:rsidRPr="00C94FF6" w:rsidRDefault="002C556D" w:rsidP="002C556D">
      <w:pPr>
        <w:pStyle w:val="ListParagraph"/>
        <w:numPr>
          <w:ilvl w:val="0"/>
          <w:numId w:val="9"/>
        </w:numPr>
        <w:suppressAutoHyphens w:val="0"/>
        <w:spacing w:before="120" w:after="120" w:line="276" w:lineRule="auto"/>
        <w:ind w:right="26"/>
        <w:jc w:val="both"/>
        <w:rPr>
          <w:rFonts w:ascii="Arial" w:hAnsi="Arial" w:cs="Arial"/>
          <w:sz w:val="24"/>
          <w:szCs w:val="24"/>
        </w:rPr>
      </w:pPr>
      <w:r w:rsidRPr="00C94FF6">
        <w:rPr>
          <w:rFonts w:ascii="Arial" w:hAnsi="Arial" w:cs="Arial"/>
          <w:sz w:val="24"/>
          <w:szCs w:val="24"/>
        </w:rPr>
        <w:t>The facilities / testing equipment to be calibrated and the calibration record to be produced on demand by Company.</w:t>
      </w:r>
    </w:p>
    <w:p w:rsidR="002C556D" w:rsidRPr="00C94FF6" w:rsidRDefault="002C556D" w:rsidP="002C556D">
      <w:pPr>
        <w:suppressAutoHyphens w:val="0"/>
        <w:spacing w:before="120" w:after="120" w:line="360" w:lineRule="auto"/>
        <w:ind w:left="1080" w:right="26" w:hanging="1080"/>
        <w:contextualSpacing/>
        <w:jc w:val="both"/>
        <w:rPr>
          <w:rFonts w:ascii="Arial" w:hAnsi="Arial" w:cs="Arial"/>
          <w:b/>
          <w:bCs/>
          <w:sz w:val="24"/>
          <w:szCs w:val="24"/>
        </w:rPr>
      </w:pPr>
      <w:r w:rsidRPr="00C94FF6">
        <w:rPr>
          <w:rFonts w:ascii="Arial" w:hAnsi="Arial" w:cs="Arial"/>
          <w:b/>
          <w:bCs/>
          <w:sz w:val="24"/>
          <w:szCs w:val="24"/>
          <w:u w:val="single"/>
        </w:rPr>
        <w:t>b. Process Sheet</w:t>
      </w:r>
    </w:p>
    <w:p w:rsidR="002C556D" w:rsidRDefault="002C556D" w:rsidP="002C556D">
      <w:pPr>
        <w:pStyle w:val="ListParagraph"/>
        <w:numPr>
          <w:ilvl w:val="0"/>
          <w:numId w:val="9"/>
        </w:numPr>
        <w:spacing w:before="120" w:after="120"/>
        <w:ind w:right="26"/>
        <w:jc w:val="both"/>
        <w:rPr>
          <w:rFonts w:ascii="Arial" w:hAnsi="Arial" w:cs="Arial"/>
          <w:sz w:val="24"/>
          <w:szCs w:val="24"/>
        </w:rPr>
      </w:pPr>
      <w:r w:rsidRPr="00C94FF6">
        <w:rPr>
          <w:rFonts w:ascii="Arial" w:hAnsi="Arial" w:cs="Arial"/>
          <w:sz w:val="24"/>
          <w:szCs w:val="24"/>
        </w:rPr>
        <w:t>Company shall prepare, document and maintain the process sheets.</w:t>
      </w:r>
    </w:p>
    <w:p w:rsidR="002C556D" w:rsidRDefault="002C556D" w:rsidP="002C556D">
      <w:pPr>
        <w:spacing w:before="120" w:after="120"/>
        <w:ind w:right="26"/>
        <w:jc w:val="both"/>
        <w:rPr>
          <w:rFonts w:ascii="Arial" w:hAnsi="Arial" w:cs="Arial"/>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color w:val="000000" w:themeColor="text1"/>
          <w:sz w:val="24"/>
          <w:szCs w:val="24"/>
          <w:u w:val="single"/>
        </w:rPr>
      </w:pPr>
      <w:r w:rsidRPr="00C94FF6">
        <w:rPr>
          <w:rFonts w:ascii="Arial" w:hAnsi="Arial" w:cs="Arial"/>
          <w:b/>
          <w:bCs/>
          <w:color w:val="000000" w:themeColor="text1"/>
          <w:sz w:val="24"/>
          <w:szCs w:val="24"/>
          <w:u w:val="single"/>
        </w:rPr>
        <w:t xml:space="preserve"> Certification </w:t>
      </w:r>
    </w:p>
    <w:p w:rsidR="002C556D" w:rsidRPr="00C94FF6" w:rsidRDefault="002C556D" w:rsidP="002C556D">
      <w:pPr>
        <w:pStyle w:val="ListParagraph"/>
        <w:numPr>
          <w:ilvl w:val="1"/>
          <w:numId w:val="10"/>
        </w:numPr>
        <w:spacing w:after="0" w:line="360" w:lineRule="auto"/>
        <w:ind w:left="426" w:right="-450" w:hanging="426"/>
        <w:jc w:val="both"/>
        <w:rPr>
          <w:rFonts w:ascii="Arial" w:hAnsi="Arial" w:cs="Arial"/>
          <w:b/>
          <w:bCs/>
          <w:sz w:val="24"/>
          <w:szCs w:val="24"/>
          <w:u w:val="single"/>
        </w:rPr>
      </w:pPr>
      <w:r w:rsidRPr="00C94FF6">
        <w:rPr>
          <w:rFonts w:ascii="Arial" w:hAnsi="Arial" w:cs="Arial"/>
          <w:b/>
          <w:bCs/>
          <w:sz w:val="24"/>
          <w:szCs w:val="24"/>
          <w:u w:val="single"/>
        </w:rPr>
        <w:t xml:space="preserve">Issue of Provisional Clearance </w:t>
      </w:r>
    </w:p>
    <w:p w:rsidR="002C556D" w:rsidRPr="00C94FF6" w:rsidRDefault="002C556D" w:rsidP="002C556D">
      <w:pPr>
        <w:spacing w:after="0" w:line="360" w:lineRule="auto"/>
        <w:ind w:right="-270"/>
        <w:jc w:val="both"/>
        <w:rPr>
          <w:rFonts w:ascii="Arial" w:hAnsi="Arial" w:cs="Arial"/>
          <w:sz w:val="24"/>
          <w:szCs w:val="24"/>
        </w:rPr>
      </w:pPr>
      <w:r w:rsidRPr="00C94FF6">
        <w:rPr>
          <w:rFonts w:ascii="Arial" w:hAnsi="Arial" w:cs="Arial"/>
          <w:sz w:val="24"/>
          <w:szCs w:val="24"/>
        </w:rPr>
        <w:t>Application by main contractor for provisional clearance along with Process compliance report (PCR) to process control document (PCD) &amp; 3 batches test compliance report (TCR) to specification; both reports are to be duly witnessed and coordinated by DGAQA. Provisional clearance is valid for 2 years &amp; may be extended for another 2 years if main contractor requests. Failing to convert to LOA (Letter of Approval) within 4 years will lead to Revoking the provisional clearance as per procedure stipulated by CEMILAC.</w:t>
      </w:r>
    </w:p>
    <w:p w:rsidR="002C556D" w:rsidRPr="00C94FF6" w:rsidRDefault="002C556D" w:rsidP="002C556D">
      <w:pPr>
        <w:spacing w:after="0" w:line="360" w:lineRule="auto"/>
        <w:ind w:right="-450"/>
        <w:jc w:val="both"/>
        <w:rPr>
          <w:rFonts w:ascii="Arial" w:hAnsi="Arial" w:cs="Arial"/>
          <w:b/>
          <w:bCs/>
          <w:sz w:val="24"/>
          <w:szCs w:val="24"/>
        </w:rPr>
      </w:pPr>
    </w:p>
    <w:p w:rsidR="002C556D" w:rsidRPr="00C94FF6" w:rsidRDefault="002C556D" w:rsidP="002C556D">
      <w:pPr>
        <w:pStyle w:val="ListParagraph"/>
        <w:numPr>
          <w:ilvl w:val="1"/>
          <w:numId w:val="10"/>
        </w:numPr>
        <w:spacing w:after="0" w:line="360" w:lineRule="auto"/>
        <w:ind w:left="426" w:right="-450" w:hanging="426"/>
        <w:jc w:val="both"/>
        <w:rPr>
          <w:rFonts w:ascii="Arial" w:hAnsi="Arial" w:cs="Arial"/>
          <w:b/>
          <w:bCs/>
          <w:sz w:val="24"/>
          <w:szCs w:val="24"/>
          <w:u w:val="single"/>
        </w:rPr>
      </w:pPr>
      <w:r w:rsidRPr="00C94FF6">
        <w:rPr>
          <w:rFonts w:ascii="Arial" w:hAnsi="Arial" w:cs="Arial"/>
          <w:b/>
          <w:bCs/>
          <w:sz w:val="24"/>
          <w:szCs w:val="24"/>
          <w:u w:val="single"/>
        </w:rPr>
        <w:t>Issue of LOA (Letter of Approval)</w:t>
      </w:r>
    </w:p>
    <w:p w:rsidR="002C556D" w:rsidRPr="00C94FF6" w:rsidRDefault="002C556D" w:rsidP="002C556D">
      <w:pPr>
        <w:spacing w:after="0" w:line="360" w:lineRule="auto"/>
        <w:ind w:right="-270"/>
        <w:jc w:val="both"/>
        <w:rPr>
          <w:rFonts w:ascii="Arial" w:hAnsi="Arial" w:cs="Arial"/>
          <w:b/>
          <w:bCs/>
          <w:color w:val="FF0000"/>
          <w:sz w:val="24"/>
          <w:szCs w:val="24"/>
        </w:rPr>
      </w:pPr>
      <w:r w:rsidRPr="00C94FF6">
        <w:rPr>
          <w:rFonts w:ascii="Arial" w:hAnsi="Arial" w:cs="Arial"/>
          <w:sz w:val="24"/>
          <w:szCs w:val="24"/>
        </w:rPr>
        <w:lastRenderedPageBreak/>
        <w:t>Application by main contractor for LOA (Letter of Approval) with Form 21G along with type record, performance feedback report of the product (or) component made out of the subject product (for rubber compound) duly signed by main contractor / user and the DGAQA / competent QA authorities and batch test reports. LOA is valid for 10 years.</w:t>
      </w:r>
    </w:p>
    <w:p w:rsidR="002C556D" w:rsidRPr="00C94FF6" w:rsidRDefault="002C556D" w:rsidP="002C556D">
      <w:pPr>
        <w:spacing w:after="0" w:line="360" w:lineRule="auto"/>
        <w:ind w:right="-450"/>
        <w:jc w:val="both"/>
        <w:rPr>
          <w:rFonts w:ascii="Arial" w:hAnsi="Arial" w:cs="Arial"/>
          <w:b/>
          <w:bCs/>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color w:val="000000" w:themeColor="text1"/>
          <w:sz w:val="24"/>
          <w:szCs w:val="24"/>
          <w:u w:val="single"/>
        </w:rPr>
      </w:pPr>
      <w:r w:rsidRPr="00C94FF6">
        <w:rPr>
          <w:rFonts w:ascii="Arial" w:hAnsi="Arial" w:cs="Arial"/>
          <w:b/>
          <w:bCs/>
          <w:color w:val="000000" w:themeColor="text1"/>
          <w:sz w:val="24"/>
          <w:szCs w:val="24"/>
          <w:u w:val="single"/>
        </w:rPr>
        <w:t>Traceability</w:t>
      </w:r>
    </w:p>
    <w:p w:rsidR="002C556D" w:rsidRPr="00C94FF6" w:rsidRDefault="002C556D" w:rsidP="002C556D">
      <w:pPr>
        <w:spacing w:after="0" w:line="360" w:lineRule="auto"/>
        <w:ind w:right="-270"/>
        <w:jc w:val="both"/>
        <w:rPr>
          <w:rFonts w:ascii="Arial" w:hAnsi="Arial" w:cs="Arial"/>
          <w:sz w:val="24"/>
          <w:szCs w:val="24"/>
        </w:rPr>
      </w:pPr>
      <w:r w:rsidRPr="00C94FF6">
        <w:rPr>
          <w:rFonts w:ascii="Arial" w:hAnsi="Arial" w:cs="Arial"/>
          <w:sz w:val="24"/>
          <w:szCs w:val="24"/>
        </w:rPr>
        <w:t>All the batches produced at &lt;Company name &amp; address&gt; for Defence supplies shall be traceable and available for verification by relevant authorities as and when required.</w:t>
      </w:r>
    </w:p>
    <w:p w:rsidR="002C556D" w:rsidRPr="00C94FF6" w:rsidRDefault="002C556D" w:rsidP="002C556D">
      <w:pPr>
        <w:spacing w:after="0" w:line="360" w:lineRule="auto"/>
        <w:ind w:right="-270"/>
        <w:jc w:val="both"/>
        <w:rPr>
          <w:rFonts w:ascii="Arial" w:hAnsi="Arial" w:cs="Arial"/>
          <w:sz w:val="24"/>
          <w:szCs w:val="24"/>
        </w:rPr>
      </w:pPr>
    </w:p>
    <w:p w:rsidR="002C556D" w:rsidRPr="00C94FF6" w:rsidRDefault="002C556D" w:rsidP="002C556D">
      <w:pPr>
        <w:pStyle w:val="ListParagraph"/>
        <w:numPr>
          <w:ilvl w:val="0"/>
          <w:numId w:val="10"/>
        </w:numPr>
        <w:spacing w:after="0" w:line="360" w:lineRule="auto"/>
        <w:ind w:right="-450"/>
        <w:jc w:val="both"/>
        <w:rPr>
          <w:rFonts w:ascii="Arial" w:hAnsi="Arial" w:cs="Arial"/>
          <w:b/>
          <w:bCs/>
          <w:color w:val="000000" w:themeColor="text1"/>
          <w:sz w:val="24"/>
          <w:szCs w:val="24"/>
          <w:u w:val="single"/>
        </w:rPr>
      </w:pPr>
      <w:r w:rsidRPr="00C94FF6">
        <w:rPr>
          <w:rFonts w:ascii="Arial" w:hAnsi="Arial" w:cs="Arial"/>
          <w:b/>
          <w:bCs/>
          <w:color w:val="000000" w:themeColor="text1"/>
          <w:sz w:val="24"/>
          <w:szCs w:val="24"/>
          <w:u w:val="single"/>
        </w:rPr>
        <w:t>Rejection</w:t>
      </w:r>
    </w:p>
    <w:p w:rsidR="002C556D" w:rsidRPr="00C94FF6" w:rsidRDefault="002C556D" w:rsidP="002C556D">
      <w:pPr>
        <w:suppressAutoHyphens w:val="0"/>
        <w:spacing w:before="120" w:after="120" w:line="360" w:lineRule="auto"/>
        <w:ind w:left="142" w:right="26"/>
        <w:jc w:val="both"/>
        <w:rPr>
          <w:rFonts w:ascii="Arial" w:hAnsi="Arial" w:cs="Arial"/>
          <w:sz w:val="24"/>
          <w:szCs w:val="24"/>
        </w:rPr>
      </w:pPr>
      <w:r w:rsidRPr="00C94FF6">
        <w:rPr>
          <w:rFonts w:ascii="Arial" w:hAnsi="Arial" w:cs="Arial"/>
          <w:sz w:val="24"/>
          <w:szCs w:val="24"/>
        </w:rPr>
        <w:t>Material not conforming to the specification / QTS/ ACP or to unauthorised modifications in process control documents will be subject to rejection.</w:t>
      </w:r>
    </w:p>
    <w:p w:rsidR="002C556D" w:rsidRPr="00C94FF6" w:rsidRDefault="002C556D" w:rsidP="002C556D">
      <w:pPr>
        <w:suppressAutoHyphens w:val="0"/>
        <w:spacing w:before="120" w:after="120" w:line="360" w:lineRule="auto"/>
        <w:ind w:left="142" w:right="26"/>
        <w:jc w:val="both"/>
        <w:rPr>
          <w:rFonts w:ascii="Arial" w:hAnsi="Arial" w:cs="Arial"/>
          <w:sz w:val="24"/>
          <w:szCs w:val="24"/>
        </w:rPr>
      </w:pPr>
    </w:p>
    <w:p w:rsidR="002C556D" w:rsidRPr="00C94FF6" w:rsidRDefault="002C556D" w:rsidP="002C556D">
      <w:pPr>
        <w:spacing w:line="360" w:lineRule="auto"/>
        <w:jc w:val="both"/>
        <w:rPr>
          <w:rFonts w:ascii="Arial" w:hAnsi="Arial" w:cs="Arial"/>
          <w:b/>
          <w:bCs/>
          <w:sz w:val="24"/>
          <w:szCs w:val="24"/>
          <w:u w:val="single"/>
        </w:rPr>
      </w:pPr>
      <w:r w:rsidRPr="00C94FF6">
        <w:rPr>
          <w:rFonts w:ascii="Arial" w:hAnsi="Arial" w:cs="Arial"/>
          <w:b/>
          <w:bCs/>
          <w:sz w:val="24"/>
          <w:szCs w:val="24"/>
          <w:u w:val="single"/>
        </w:rPr>
        <w:t xml:space="preserve">9.0 OTHER RELEVANT DETAILS AS DECIDED BY TAA </w:t>
      </w:r>
    </w:p>
    <w:p w:rsidR="002C556D" w:rsidRPr="00C94FF6" w:rsidRDefault="002C556D" w:rsidP="002C556D">
      <w:pPr>
        <w:suppressAutoHyphens w:val="0"/>
        <w:spacing w:before="120" w:after="120" w:line="360" w:lineRule="auto"/>
        <w:ind w:left="1074" w:right="28"/>
        <w:contextualSpacing/>
        <w:jc w:val="both"/>
        <w:rPr>
          <w:rFonts w:ascii="Arial" w:hAnsi="Arial" w:cs="Arial"/>
          <w:b/>
          <w:sz w:val="24"/>
          <w:szCs w:val="24"/>
          <w:u w:val="single"/>
        </w:rPr>
      </w:pPr>
      <w:r w:rsidRPr="00C94FF6">
        <w:rPr>
          <w:rFonts w:ascii="Arial" w:hAnsi="Arial" w:cs="Arial"/>
          <w:sz w:val="24"/>
          <w:szCs w:val="24"/>
        </w:rPr>
        <w:t>.</w:t>
      </w:r>
    </w:p>
    <w:p w:rsidR="002C556D" w:rsidRPr="00C94FF6" w:rsidRDefault="002C556D" w:rsidP="002C556D">
      <w:pPr>
        <w:suppressAutoHyphens w:val="0"/>
        <w:spacing w:before="120" w:after="120" w:line="360" w:lineRule="auto"/>
        <w:ind w:left="1434" w:right="28"/>
        <w:contextualSpacing/>
        <w:jc w:val="both"/>
        <w:rPr>
          <w:rFonts w:ascii="Arial" w:hAnsi="Arial" w:cs="Arial"/>
          <w:b/>
          <w:sz w:val="24"/>
          <w:szCs w:val="24"/>
          <w:u w:val="single"/>
        </w:rPr>
      </w:pPr>
    </w:p>
    <w:p w:rsidR="002C556D" w:rsidRPr="00C94FF6" w:rsidRDefault="002C556D" w:rsidP="002C556D">
      <w:pPr>
        <w:spacing w:line="360" w:lineRule="auto"/>
        <w:jc w:val="both"/>
        <w:rPr>
          <w:rFonts w:ascii="Arial" w:hAnsi="Arial" w:cs="Arial"/>
          <w:b/>
          <w:sz w:val="24"/>
          <w:szCs w:val="24"/>
          <w:u w:val="single"/>
        </w:rPr>
      </w:pPr>
    </w:p>
    <w:p w:rsidR="002C556D" w:rsidRPr="00C94FF6" w:rsidRDefault="002C556D" w:rsidP="002C556D">
      <w:pPr>
        <w:spacing w:line="360" w:lineRule="auto"/>
        <w:jc w:val="both"/>
        <w:rPr>
          <w:rFonts w:ascii="Arial" w:hAnsi="Arial" w:cs="Arial"/>
          <w:b/>
          <w:sz w:val="24"/>
          <w:szCs w:val="24"/>
          <w:u w:val="single"/>
        </w:rPr>
      </w:pPr>
    </w:p>
    <w:p w:rsidR="00561812" w:rsidRPr="00561812" w:rsidRDefault="00561812" w:rsidP="00561812">
      <w:pPr>
        <w:rPr>
          <w:rFonts w:ascii="Arial" w:eastAsia="Calibri" w:hAnsi="Arial" w:cs="Arial"/>
          <w:sz w:val="24"/>
          <w:szCs w:val="24"/>
          <w:lang w:bidi="ta-IN"/>
        </w:rPr>
      </w:pP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r w:rsidRPr="00561812">
        <w:rPr>
          <w:rFonts w:ascii="Arial" w:eastAsia="Calibri" w:hAnsi="Arial" w:cs="Arial"/>
          <w:sz w:val="24"/>
          <w:szCs w:val="24"/>
          <w:lang w:bidi="ta-IN"/>
        </w:rPr>
        <w:tab/>
      </w:r>
    </w:p>
    <w:p w:rsidR="00561812" w:rsidRPr="00561812" w:rsidRDefault="00561812" w:rsidP="00561812">
      <w:pPr>
        <w:rPr>
          <w:rFonts w:ascii="Arial" w:eastAsia="Calibri" w:hAnsi="Arial" w:cs="Arial"/>
          <w:lang w:bidi="ta-IN"/>
        </w:rPr>
      </w:pPr>
    </w:p>
    <w:p w:rsidR="003C78D5" w:rsidRDefault="003C78D5"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Default="00904AED" w:rsidP="00E12BE1">
      <w:pPr>
        <w:pStyle w:val="NoSpacing"/>
        <w:jc w:val="both"/>
        <w:rPr>
          <w:rFonts w:ascii="Arial" w:hAnsi="Arial" w:cs="Arial"/>
          <w:sz w:val="24"/>
          <w:szCs w:val="24"/>
        </w:rPr>
      </w:pPr>
    </w:p>
    <w:p w:rsidR="00904AED" w:rsidRPr="00A573A9" w:rsidRDefault="00904AED" w:rsidP="00E12BE1">
      <w:pPr>
        <w:pStyle w:val="NoSpacing"/>
        <w:jc w:val="both"/>
        <w:rPr>
          <w:rFonts w:ascii="Arial" w:hAnsi="Arial" w:cs="Arial"/>
          <w:sz w:val="24"/>
          <w:szCs w:val="24"/>
        </w:rPr>
      </w:pPr>
    </w:p>
    <w:sectPr w:rsidR="00904AED" w:rsidRPr="00A573A9" w:rsidSect="00E26819">
      <w:pgSz w:w="11906" w:h="16838"/>
      <w:pgMar w:top="1440" w:right="1440" w:bottom="1440" w:left="1440" w:header="28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49A" w:rsidRDefault="001F149A" w:rsidP="00451135">
      <w:pPr>
        <w:spacing w:after="0" w:line="240" w:lineRule="auto"/>
      </w:pPr>
      <w:r>
        <w:separator/>
      </w:r>
    </w:p>
  </w:endnote>
  <w:endnote w:type="continuationSeparator" w:id="0">
    <w:p w:rsidR="001F149A" w:rsidRDefault="001F149A" w:rsidP="0045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E26819" w:rsidRPr="00AE4CC4" w:rsidTr="007442C2">
      <w:trPr>
        <w:trHeight w:val="229"/>
      </w:trPr>
      <w:tc>
        <w:tcPr>
          <w:tcW w:w="1890" w:type="dxa"/>
        </w:tcPr>
        <w:p w:rsidR="00E26819" w:rsidRPr="0062189D" w:rsidRDefault="00E26819" w:rsidP="00765373">
          <w:pPr>
            <w:pStyle w:val="NoSpacing"/>
          </w:pPr>
          <w:r w:rsidRPr="0062189D">
            <w:t>Prepared By</w:t>
          </w:r>
        </w:p>
      </w:tc>
      <w:tc>
        <w:tcPr>
          <w:tcW w:w="2430" w:type="dxa"/>
        </w:tcPr>
        <w:p w:rsidR="00E26819" w:rsidRPr="0062189D" w:rsidRDefault="00E26819" w:rsidP="00765373">
          <w:pPr>
            <w:pStyle w:val="NoSpacing"/>
          </w:pPr>
          <w:r w:rsidRPr="0062189D">
            <w:t>Checked By</w:t>
          </w:r>
        </w:p>
      </w:tc>
      <w:tc>
        <w:tcPr>
          <w:tcW w:w="2430" w:type="dxa"/>
        </w:tcPr>
        <w:p w:rsidR="00E26819" w:rsidRPr="0062189D" w:rsidRDefault="00E26819" w:rsidP="00765373">
          <w:pPr>
            <w:pStyle w:val="NoSpacing"/>
          </w:pPr>
          <w:r w:rsidRPr="0062189D">
            <w:t>Approved By</w:t>
          </w:r>
        </w:p>
      </w:tc>
      <w:tc>
        <w:tcPr>
          <w:tcW w:w="3330" w:type="dxa"/>
          <w:gridSpan w:val="4"/>
        </w:tcPr>
        <w:p w:rsidR="00E26819" w:rsidRPr="0062189D" w:rsidRDefault="00E26819" w:rsidP="00765373">
          <w:pPr>
            <w:pStyle w:val="NoSpacing"/>
          </w:pPr>
          <w:r>
            <w:t>Doc No. &lt;Document number</w:t>
          </w:r>
        </w:p>
      </w:tc>
    </w:tr>
    <w:tr w:rsidR="00E26819" w:rsidRPr="00AE4CC4" w:rsidTr="007442C2">
      <w:trPr>
        <w:trHeight w:val="229"/>
      </w:trPr>
      <w:tc>
        <w:tcPr>
          <w:tcW w:w="1890" w:type="dxa"/>
          <w:vMerge w:val="restart"/>
        </w:tcPr>
        <w:p w:rsidR="00E26819" w:rsidRPr="0062189D" w:rsidRDefault="00E26819" w:rsidP="00765373">
          <w:pPr>
            <w:pStyle w:val="NoSpacing"/>
          </w:pPr>
        </w:p>
      </w:tc>
      <w:tc>
        <w:tcPr>
          <w:tcW w:w="2430" w:type="dxa"/>
          <w:vMerge w:val="restart"/>
        </w:tcPr>
        <w:p w:rsidR="00E26819" w:rsidRPr="0062189D" w:rsidRDefault="00E26819" w:rsidP="00765373">
          <w:pPr>
            <w:pStyle w:val="NoSpacing"/>
          </w:pPr>
        </w:p>
      </w:tc>
      <w:tc>
        <w:tcPr>
          <w:tcW w:w="2430" w:type="dxa"/>
          <w:vMerge w:val="restart"/>
        </w:tcPr>
        <w:p w:rsidR="00E26819" w:rsidRPr="0062189D" w:rsidRDefault="00E26819" w:rsidP="00765373">
          <w:pPr>
            <w:pStyle w:val="NoSpacing"/>
          </w:pPr>
        </w:p>
      </w:tc>
      <w:tc>
        <w:tcPr>
          <w:tcW w:w="1080" w:type="dxa"/>
        </w:tcPr>
        <w:p w:rsidR="00E26819" w:rsidRPr="0062189D" w:rsidRDefault="00E26819" w:rsidP="00765373">
          <w:pPr>
            <w:pStyle w:val="NoSpacing"/>
          </w:pPr>
          <w:r w:rsidRPr="0062189D">
            <w:t>Issue</w:t>
          </w:r>
        </w:p>
      </w:tc>
      <w:tc>
        <w:tcPr>
          <w:tcW w:w="990" w:type="dxa"/>
          <w:gridSpan w:val="2"/>
        </w:tcPr>
        <w:p w:rsidR="00E26819" w:rsidRPr="0062189D" w:rsidRDefault="00E26819" w:rsidP="00765373">
          <w:pPr>
            <w:pStyle w:val="NoSpacing"/>
          </w:pPr>
          <w:r w:rsidRPr="0062189D">
            <w:t>Revision</w:t>
          </w:r>
        </w:p>
      </w:tc>
      <w:tc>
        <w:tcPr>
          <w:tcW w:w="1260" w:type="dxa"/>
        </w:tcPr>
        <w:p w:rsidR="00E26819" w:rsidRPr="0062189D" w:rsidRDefault="00E26819" w:rsidP="00765373">
          <w:pPr>
            <w:pStyle w:val="NoSpacing"/>
          </w:pPr>
          <w:r w:rsidRPr="0062189D">
            <w:t>Date</w:t>
          </w:r>
        </w:p>
      </w:tc>
    </w:tr>
    <w:tr w:rsidR="00E26819" w:rsidRPr="00AE4CC4" w:rsidTr="00765373">
      <w:trPr>
        <w:trHeight w:val="338"/>
      </w:trPr>
      <w:tc>
        <w:tcPr>
          <w:tcW w:w="1890" w:type="dxa"/>
          <w:vMerge/>
        </w:tcPr>
        <w:p w:rsidR="00E26819" w:rsidRPr="00F15158" w:rsidRDefault="00E26819" w:rsidP="00765373">
          <w:pPr>
            <w:pStyle w:val="NoSpacing"/>
            <w:rPr>
              <w:sz w:val="20"/>
              <w:szCs w:val="20"/>
            </w:rPr>
          </w:pPr>
        </w:p>
      </w:tc>
      <w:tc>
        <w:tcPr>
          <w:tcW w:w="2430" w:type="dxa"/>
          <w:vMerge/>
        </w:tcPr>
        <w:p w:rsidR="00E26819" w:rsidRPr="00F15158" w:rsidRDefault="00E26819" w:rsidP="00765373">
          <w:pPr>
            <w:pStyle w:val="NoSpacing"/>
            <w:rPr>
              <w:sz w:val="20"/>
              <w:szCs w:val="20"/>
            </w:rPr>
          </w:pPr>
        </w:p>
      </w:tc>
      <w:tc>
        <w:tcPr>
          <w:tcW w:w="2430" w:type="dxa"/>
          <w:vMerge/>
        </w:tcPr>
        <w:p w:rsidR="00E26819" w:rsidRPr="00F15158" w:rsidRDefault="00E26819" w:rsidP="00765373">
          <w:pPr>
            <w:pStyle w:val="NoSpacing"/>
            <w:rPr>
              <w:sz w:val="20"/>
              <w:szCs w:val="20"/>
            </w:rPr>
          </w:pPr>
        </w:p>
      </w:tc>
      <w:tc>
        <w:tcPr>
          <w:tcW w:w="1080" w:type="dxa"/>
        </w:tcPr>
        <w:p w:rsidR="00E26819" w:rsidRPr="00AE4CC4" w:rsidRDefault="00E26819" w:rsidP="00765373">
          <w:pPr>
            <w:pStyle w:val="NoSpacing"/>
            <w:rPr>
              <w:sz w:val="20"/>
              <w:szCs w:val="20"/>
            </w:rPr>
          </w:pPr>
        </w:p>
      </w:tc>
      <w:tc>
        <w:tcPr>
          <w:tcW w:w="990" w:type="dxa"/>
          <w:gridSpan w:val="2"/>
        </w:tcPr>
        <w:p w:rsidR="00E26819" w:rsidRDefault="00E26819" w:rsidP="00765373">
          <w:pPr>
            <w:pStyle w:val="NoSpacing"/>
            <w:rPr>
              <w:sz w:val="20"/>
              <w:szCs w:val="20"/>
            </w:rPr>
          </w:pPr>
        </w:p>
      </w:tc>
      <w:tc>
        <w:tcPr>
          <w:tcW w:w="1260" w:type="dxa"/>
        </w:tcPr>
        <w:p w:rsidR="00E26819" w:rsidRPr="00AE4CC4" w:rsidRDefault="00E26819" w:rsidP="00765373">
          <w:pPr>
            <w:pStyle w:val="NoSpacing"/>
            <w:rPr>
              <w:sz w:val="20"/>
              <w:szCs w:val="20"/>
            </w:rPr>
          </w:pPr>
        </w:p>
      </w:tc>
    </w:tr>
    <w:tr w:rsidR="00E26819" w:rsidRPr="00AE4CC4" w:rsidTr="007442C2">
      <w:trPr>
        <w:cantSplit/>
        <w:trHeight w:val="235"/>
      </w:trPr>
      <w:tc>
        <w:tcPr>
          <w:tcW w:w="8280" w:type="dxa"/>
          <w:gridSpan w:val="5"/>
        </w:tcPr>
        <w:p w:rsidR="00E26819" w:rsidRPr="00F15158" w:rsidRDefault="00E26819" w:rsidP="00765373">
          <w:pPr>
            <w:pStyle w:val="NoSpacing"/>
            <w:rPr>
              <w:sz w:val="20"/>
              <w:szCs w:val="20"/>
            </w:rPr>
          </w:pPr>
        </w:p>
      </w:tc>
      <w:tc>
        <w:tcPr>
          <w:tcW w:w="1800" w:type="dxa"/>
          <w:gridSpan w:val="2"/>
        </w:tcPr>
        <w:p w:rsidR="00E26819" w:rsidRPr="00AE4CC4" w:rsidRDefault="00E26819" w:rsidP="00765373">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sidR="007463A0">
            <w:rPr>
              <w:noProof/>
              <w:sz w:val="20"/>
              <w:szCs w:val="20"/>
            </w:rPr>
            <w:t>2</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7463A0">
            <w:rPr>
              <w:noProof/>
              <w:sz w:val="20"/>
              <w:szCs w:val="20"/>
            </w:rPr>
            <w:t>8</w:t>
          </w:r>
          <w:r w:rsidRPr="00AE4CC4">
            <w:rPr>
              <w:sz w:val="20"/>
              <w:szCs w:val="20"/>
            </w:rPr>
            <w:fldChar w:fldCharType="end"/>
          </w:r>
        </w:p>
      </w:tc>
    </w:tr>
  </w:tbl>
  <w:p w:rsidR="00E26819" w:rsidRDefault="00E268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49A" w:rsidRDefault="001F149A" w:rsidP="00451135">
      <w:pPr>
        <w:spacing w:after="0" w:line="240" w:lineRule="auto"/>
      </w:pPr>
      <w:r>
        <w:separator/>
      </w:r>
    </w:p>
  </w:footnote>
  <w:footnote w:type="continuationSeparator" w:id="0">
    <w:p w:rsidR="001F149A" w:rsidRDefault="001F149A" w:rsidP="00451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73B"/>
    <w:multiLevelType w:val="multilevel"/>
    <w:tmpl w:val="48B8509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BC4DF9"/>
    <w:multiLevelType w:val="multilevel"/>
    <w:tmpl w:val="350A1FA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E84127"/>
    <w:multiLevelType w:val="hybridMultilevel"/>
    <w:tmpl w:val="93AEFC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36D6BAF"/>
    <w:multiLevelType w:val="hybridMultilevel"/>
    <w:tmpl w:val="CC847C9C"/>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85206C"/>
    <w:multiLevelType w:val="multilevel"/>
    <w:tmpl w:val="5226EC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4C1E91"/>
    <w:multiLevelType w:val="multilevel"/>
    <w:tmpl w:val="B8EE37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CE14C5"/>
    <w:multiLevelType w:val="hybridMultilevel"/>
    <w:tmpl w:val="618CA1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847329F"/>
    <w:multiLevelType w:val="hybridMultilevel"/>
    <w:tmpl w:val="77EC1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1238C4"/>
    <w:multiLevelType w:val="hybridMultilevel"/>
    <w:tmpl w:val="0ED46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9E481F"/>
    <w:multiLevelType w:val="multilevel"/>
    <w:tmpl w:val="ABBCF348"/>
    <w:lvl w:ilvl="0">
      <w:start w:val="1"/>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E35B71"/>
    <w:multiLevelType w:val="hybridMultilevel"/>
    <w:tmpl w:val="342E5628"/>
    <w:lvl w:ilvl="0" w:tplc="25C453F4">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6FD129A"/>
    <w:multiLevelType w:val="multilevel"/>
    <w:tmpl w:val="98CEC0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4"/>
  </w:num>
  <w:num w:numId="2">
    <w:abstractNumId w:val="9"/>
  </w:num>
  <w:num w:numId="3">
    <w:abstractNumId w:val="11"/>
  </w:num>
  <w:num w:numId="4">
    <w:abstractNumId w:val="1"/>
  </w:num>
  <w:num w:numId="5">
    <w:abstractNumId w:val="10"/>
  </w:num>
  <w:num w:numId="6">
    <w:abstractNumId w:val="6"/>
  </w:num>
  <w:num w:numId="7">
    <w:abstractNumId w:val="7"/>
  </w:num>
  <w:num w:numId="8">
    <w:abstractNumId w:val="8"/>
  </w:num>
  <w:num w:numId="9">
    <w:abstractNumId w:val="3"/>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C78D5"/>
    <w:rsid w:val="00016CF6"/>
    <w:rsid w:val="00100FE3"/>
    <w:rsid w:val="001200B4"/>
    <w:rsid w:val="001273B0"/>
    <w:rsid w:val="00193164"/>
    <w:rsid w:val="001F149A"/>
    <w:rsid w:val="0021584C"/>
    <w:rsid w:val="0022743F"/>
    <w:rsid w:val="00230B0E"/>
    <w:rsid w:val="00285936"/>
    <w:rsid w:val="002B433C"/>
    <w:rsid w:val="002C556D"/>
    <w:rsid w:val="00334849"/>
    <w:rsid w:val="00334F6D"/>
    <w:rsid w:val="0036342D"/>
    <w:rsid w:val="00374820"/>
    <w:rsid w:val="00394491"/>
    <w:rsid w:val="003968EE"/>
    <w:rsid w:val="003C78D5"/>
    <w:rsid w:val="003E7207"/>
    <w:rsid w:val="004253B9"/>
    <w:rsid w:val="00451135"/>
    <w:rsid w:val="00466B8F"/>
    <w:rsid w:val="005406AE"/>
    <w:rsid w:val="00541931"/>
    <w:rsid w:val="005455FF"/>
    <w:rsid w:val="00561812"/>
    <w:rsid w:val="00586182"/>
    <w:rsid w:val="005B66A9"/>
    <w:rsid w:val="005E40D3"/>
    <w:rsid w:val="006660C0"/>
    <w:rsid w:val="006F1EB5"/>
    <w:rsid w:val="00732C8C"/>
    <w:rsid w:val="00734563"/>
    <w:rsid w:val="007463A0"/>
    <w:rsid w:val="00750F3F"/>
    <w:rsid w:val="007B5324"/>
    <w:rsid w:val="007C0A24"/>
    <w:rsid w:val="007C17AA"/>
    <w:rsid w:val="00800FCD"/>
    <w:rsid w:val="00821E02"/>
    <w:rsid w:val="00845433"/>
    <w:rsid w:val="00855D28"/>
    <w:rsid w:val="00860C49"/>
    <w:rsid w:val="008831F4"/>
    <w:rsid w:val="00904AED"/>
    <w:rsid w:val="00937C5B"/>
    <w:rsid w:val="00970D68"/>
    <w:rsid w:val="00987D28"/>
    <w:rsid w:val="009C579D"/>
    <w:rsid w:val="00A1349E"/>
    <w:rsid w:val="00A15F32"/>
    <w:rsid w:val="00A23FA0"/>
    <w:rsid w:val="00A34038"/>
    <w:rsid w:val="00A46FC3"/>
    <w:rsid w:val="00A573A9"/>
    <w:rsid w:val="00A60DCC"/>
    <w:rsid w:val="00AA2103"/>
    <w:rsid w:val="00AE4BDE"/>
    <w:rsid w:val="00B916FB"/>
    <w:rsid w:val="00C61EBB"/>
    <w:rsid w:val="00CD67E7"/>
    <w:rsid w:val="00CE67F8"/>
    <w:rsid w:val="00D32796"/>
    <w:rsid w:val="00D420D2"/>
    <w:rsid w:val="00DB25D9"/>
    <w:rsid w:val="00DE3AED"/>
    <w:rsid w:val="00DE66E3"/>
    <w:rsid w:val="00E12BE1"/>
    <w:rsid w:val="00E26819"/>
    <w:rsid w:val="00E46F10"/>
    <w:rsid w:val="00E73287"/>
    <w:rsid w:val="00E7629C"/>
    <w:rsid w:val="00E77E62"/>
    <w:rsid w:val="00EB45BF"/>
    <w:rsid w:val="00EB5384"/>
    <w:rsid w:val="00EC6586"/>
    <w:rsid w:val="00EF4B46"/>
    <w:rsid w:val="00F01D6A"/>
    <w:rsid w:val="00F94DC9"/>
    <w:rsid w:val="00FC541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F6C4B"/>
  <w15:docId w15:val="{C334EF98-7484-4593-B380-64A1A979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7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3C78D5"/>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3C78D5"/>
    <w:pPr>
      <w:spacing w:after="140" w:line="276" w:lineRule="auto"/>
    </w:pPr>
  </w:style>
  <w:style w:type="paragraph" w:styleId="List">
    <w:name w:val="List"/>
    <w:basedOn w:val="BodyText"/>
    <w:rsid w:val="003C78D5"/>
    <w:rPr>
      <w:rFonts w:cs="Lohit Devanagari"/>
    </w:rPr>
  </w:style>
  <w:style w:type="paragraph" w:styleId="Caption">
    <w:name w:val="caption"/>
    <w:basedOn w:val="Normal"/>
    <w:qFormat/>
    <w:rsid w:val="003C78D5"/>
    <w:pPr>
      <w:suppressLineNumbers/>
      <w:spacing w:before="120" w:after="120"/>
    </w:pPr>
    <w:rPr>
      <w:rFonts w:cs="Lohit Devanagari"/>
      <w:i/>
      <w:iCs/>
      <w:sz w:val="24"/>
      <w:szCs w:val="24"/>
    </w:rPr>
  </w:style>
  <w:style w:type="paragraph" w:customStyle="1" w:styleId="Index">
    <w:name w:val="Index"/>
    <w:basedOn w:val="Normal"/>
    <w:qFormat/>
    <w:rsid w:val="003C78D5"/>
    <w:pPr>
      <w:suppressLineNumbers/>
    </w:pPr>
    <w:rPr>
      <w:rFonts w:cs="Lohit Devanagari"/>
    </w:rPr>
  </w:style>
  <w:style w:type="paragraph" w:styleId="NoSpacing">
    <w:name w:val="No Spacing"/>
    <w:link w:val="NoSpacingChar"/>
    <w:uiPriority w:val="1"/>
    <w:qFormat/>
    <w:rsid w:val="00B94A69"/>
  </w:style>
  <w:style w:type="paragraph" w:styleId="ListParagraph">
    <w:name w:val="List Paragraph"/>
    <w:basedOn w:val="Normal"/>
    <w:uiPriority w:val="34"/>
    <w:qFormat/>
    <w:rsid w:val="00A007E7"/>
    <w:pPr>
      <w:ind w:left="720"/>
      <w:contextualSpacing/>
    </w:pPr>
  </w:style>
  <w:style w:type="table" w:styleId="TableGrid">
    <w:name w:val="Table Grid"/>
    <w:basedOn w:val="TableNormal"/>
    <w:uiPriority w:val="39"/>
    <w:rsid w:val="00A573A9"/>
    <w:rPr>
      <w:lang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35"/>
  </w:style>
  <w:style w:type="paragraph" w:styleId="Footer">
    <w:name w:val="footer"/>
    <w:basedOn w:val="Normal"/>
    <w:link w:val="FooterChar"/>
    <w:uiPriority w:val="99"/>
    <w:unhideWhenUsed/>
    <w:rsid w:val="00451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135"/>
  </w:style>
  <w:style w:type="table" w:customStyle="1" w:styleId="TableGrid1">
    <w:name w:val="Table Grid1"/>
    <w:basedOn w:val="TableNormal"/>
    <w:next w:val="TableGrid"/>
    <w:qFormat/>
    <w:rsid w:val="001200B4"/>
    <w:pPr>
      <w:suppressAutoHyphens w:val="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26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30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8</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Shanmugavel</dc:creator>
  <dc:description/>
  <cp:lastModifiedBy>sunil</cp:lastModifiedBy>
  <cp:revision>94</cp:revision>
  <dcterms:created xsi:type="dcterms:W3CDTF">2024-06-17T21:44:00Z</dcterms:created>
  <dcterms:modified xsi:type="dcterms:W3CDTF">2025-01-21T05:12:00Z</dcterms:modified>
  <dc:language>en-IN</dc:language>
</cp:coreProperties>
</file>